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4B5920" w:rsidR="0025617A" w:rsidP="00C001F9" w:rsidRDefault="00CE056E" w14:paraId="18404A08" w14:textId="1AE12468">
      <w:pPr>
        <w:pStyle w:val="Heading1"/>
        <w:jc w:val="center"/>
        <w:rPr>
          <w:rFonts w:cs="Arial" w:asciiTheme="minorHAnsi" w:hAnsiTheme="minorHAnsi"/>
          <w:sz w:val="40"/>
          <w:lang w:val="en-US"/>
        </w:rPr>
      </w:pPr>
      <w:r w:rsidRPr="00074158">
        <w:rPr>
          <w:rFonts w:cs="Arial" w:asciiTheme="minorHAnsi" w:hAnsiTheme="minorHAnsi"/>
          <w:sz w:val="40"/>
        </w:rPr>
        <w:t>Impact Analysis Report</w:t>
      </w:r>
      <w:r w:rsidR="004B5920">
        <w:rPr>
          <w:rFonts w:cs="Arial" w:asciiTheme="minorHAnsi" w:hAnsiTheme="minorHAnsi"/>
          <w:sz w:val="40"/>
          <w:lang w:val="en-US"/>
        </w:rPr>
        <w:t xml:space="preserve"> </w:t>
      </w:r>
      <w:bookmarkStart w:name="_Hlk90467927" w:id="0"/>
      <w:r w:rsidR="00C411C0">
        <w:rPr>
          <w:rFonts w:cs="Arial" w:asciiTheme="minorHAnsi" w:hAnsiTheme="minorHAnsi"/>
          <w:sz w:val="40"/>
          <w:szCs w:val="40"/>
          <w:lang w:val="fr-BE"/>
        </w:rPr>
        <w:t>/ RFC-</w:t>
      </w:r>
      <w:r w:rsidRPr="00052CCA" w:rsidR="00C411C0">
        <w:rPr>
          <w:rFonts w:cs="Arial" w:asciiTheme="minorHAnsi" w:hAnsiTheme="minorHAnsi"/>
          <w:sz w:val="40"/>
          <w:szCs w:val="40"/>
          <w:lang w:val="en-GB"/>
        </w:rPr>
        <w:t>Proposal</w:t>
      </w:r>
      <w:r w:rsidR="00C411C0">
        <w:rPr>
          <w:rFonts w:cs="Arial" w:asciiTheme="minorHAnsi" w:hAnsiTheme="minorHAnsi"/>
          <w:sz w:val="40"/>
        </w:rPr>
        <w:tab/>
      </w:r>
      <w:bookmarkEnd w:id="0"/>
    </w:p>
    <w:p w:rsidRPr="00074158" w:rsidR="0025617A" w:rsidP="00C001F9" w:rsidRDefault="0025617A" w14:paraId="7564DB7C" w14:textId="77777777">
      <w:pPr>
        <w:jc w:val="center"/>
        <w:rPr>
          <w:rFonts w:cs="Arial" w:asciiTheme="minorHAnsi" w:hAnsiTheme="minorHAnsi"/>
          <w:b/>
          <w:bCs/>
          <w:sz w:val="32"/>
          <w:szCs w:val="32"/>
        </w:rPr>
      </w:pPr>
    </w:p>
    <w:p w:rsidRPr="00074158" w:rsidR="00FE4EC9" w:rsidP="00C001F9" w:rsidRDefault="0025617A" w14:paraId="3945284C" w14:textId="77777777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1: </w:t>
      </w:r>
      <w:r w:rsidRPr="00074158" w:rsidR="00543370">
        <w:rPr>
          <w:rFonts w:cs="Arial" w:asciiTheme="minorHAnsi" w:hAnsiTheme="minorHAnsi"/>
          <w:b/>
          <w:bCs/>
          <w:sz w:val="28"/>
          <w:szCs w:val="28"/>
        </w:rPr>
        <w:t>M</w:t>
      </w:r>
      <w:r w:rsidRPr="00074158" w:rsidR="00C001F9">
        <w:rPr>
          <w:rFonts w:cs="Arial" w:asciiTheme="minorHAnsi" w:hAnsi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Pr="002337D9" w:rsidR="00CE056E" w:rsidTr="00C001F9" w14:paraId="79F845B0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2D27B60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:rsidRPr="005506EB" w:rsidR="00CE056E" w:rsidP="00074158" w:rsidRDefault="00F70CA4" w14:paraId="677E7917" w14:textId="3A7B100F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F77313">
              <w:rPr>
                <w:rFonts w:cs="Arial" w:asciiTheme="minorHAnsi" w:hAnsiTheme="minorHAnsi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en-GB"/>
              </w:rPr>
              <w:t xml:space="preserve">0143 </w:t>
            </w:r>
            <w:r>
              <w:rPr>
                <w:rFonts w:cs="Arial" w:asciiTheme="minorHAnsi" w:hAnsiTheme="minorHAnsi"/>
                <w:sz w:val="22"/>
                <w:szCs w:val="22"/>
                <w:lang w:val="en-GB"/>
              </w:rPr>
              <w:t>(</w:t>
            </w:r>
            <w:r w:rsidRPr="005506EB" w:rsidR="0003486D">
              <w:rPr>
                <w:rFonts w:cs="Arial" w:asciiTheme="minorHAnsi" w:hAnsiTheme="minorHAnsi"/>
                <w:sz w:val="22"/>
                <w:szCs w:val="22"/>
                <w:lang w:val="en-US"/>
              </w:rPr>
              <w:t>R</w:t>
            </w:r>
            <w:r w:rsidRPr="005506EB" w:rsidR="00BF6F53">
              <w:rPr>
                <w:rFonts w:cs="Arial" w:asciiTheme="minorHAnsi" w:hAnsiTheme="minorHAnsi"/>
                <w:sz w:val="22"/>
                <w:szCs w:val="22"/>
                <w:lang w:val="en-US"/>
              </w:rPr>
              <w:t>TC</w:t>
            </w:r>
            <w:r w:rsidRPr="005506EB" w:rsidR="0003486D">
              <w:rPr>
                <w:rFonts w:cs="Arial" w:asciiTheme="minorHAnsi" w:hAnsiTheme="minorHAnsi"/>
                <w:sz w:val="22"/>
                <w:szCs w:val="22"/>
                <w:lang w:val="en-US"/>
              </w:rPr>
              <w:t>-</w:t>
            </w:r>
            <w:r w:rsidRPr="005506EB" w:rsidR="005A01F6">
              <w:rPr>
                <w:rFonts w:cs="Arial" w:asciiTheme="minorHAnsi" w:hAnsiTheme="minorHAnsi"/>
                <w:sz w:val="22"/>
                <w:szCs w:val="22"/>
                <w:lang w:val="en-US"/>
              </w:rPr>
              <w:t>58296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)</w:t>
            </w:r>
          </w:p>
        </w:tc>
      </w:tr>
      <w:tr w:rsidRPr="002337D9" w:rsidR="00FE4EC9" w:rsidTr="00C001F9" w14:paraId="05141D7D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CE056E" w14:paraId="4496651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Related 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2337D9" w:rsidR="00FE4EC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:rsidRPr="00107E69" w:rsidR="00FE4EC9" w:rsidP="00F171A4" w:rsidRDefault="00E15D2F" w14:paraId="58B078B8" w14:textId="1DA52DD7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E15D2F">
              <w:rPr>
                <w:rFonts w:cs="Arial" w:asciiTheme="minorHAnsi" w:hAnsiTheme="minorHAnsi"/>
                <w:sz w:val="22"/>
                <w:szCs w:val="22"/>
                <w:lang w:val="en-US"/>
              </w:rPr>
              <w:t>IM443426</w:t>
            </w:r>
          </w:p>
        </w:tc>
      </w:tr>
      <w:tr w:rsidRPr="002337D9" w:rsidR="00EE7CA2" w:rsidTr="00C001F9" w14:paraId="6722BE22" w14:textId="77777777">
        <w:tc>
          <w:tcPr>
            <w:tcW w:w="3085" w:type="dxa"/>
            <w:shd w:val="clear" w:color="auto" w:fill="D9D9D9"/>
          </w:tcPr>
          <w:p w:rsidRPr="002337D9" w:rsidR="00EE7CA2" w:rsidP="00D140AB" w:rsidRDefault="00EE7CA2" w14:paraId="6FBBF470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:rsidRPr="00C93006" w:rsidR="00EE7CA2" w:rsidP="00E92DD1" w:rsidRDefault="00720F9B" w14:paraId="189D5717" w14:textId="0B8277BA">
            <w:pPr>
              <w:spacing w:before="40"/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</w:pPr>
            <w:r w:rsidRPr="00C93006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, CD3</w:t>
            </w:r>
            <w:r w:rsidR="00BE01E9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 xml:space="preserve">, </w:t>
            </w:r>
            <w:r w:rsidRPr="00BE01E9" w:rsidR="00BE01E9">
              <w:rPr>
                <w:rFonts w:cs="Arial" w:asciiTheme="minorHAnsi" w:hAnsiTheme="minorHAnsi"/>
                <w:sz w:val="22"/>
                <w:szCs w:val="22"/>
                <w:lang w:val="en-US" w:eastAsia="x-none"/>
              </w:rPr>
              <w:t>NA-TR</w:t>
            </w:r>
          </w:p>
        </w:tc>
      </w:tr>
      <w:tr w:rsidRPr="002337D9" w:rsidR="00CE056E" w:rsidTr="00C001F9" w14:paraId="75552075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3AE501B5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:rsidRPr="00402055" w:rsidR="00CE056E" w:rsidP="00E2743B" w:rsidRDefault="00AE52F2" w14:paraId="7E7F510B" w14:textId="591089FC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F6F5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NCTS-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P5 (DDNTA-v</w:t>
            </w:r>
            <w:r w:rsidR="0017745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E7494E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.6.0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Pr="002337D9" w:rsidR="00FE4EC9" w:rsidTr="00C001F9" w14:paraId="16A5C75C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FE4EC9" w14:paraId="5DCB264F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Type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:rsidRPr="002337D9" w:rsidR="00FE4EC9" w:rsidP="009B4627" w:rsidRDefault="002337D9" w14:paraId="55897DA3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Medium"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Standard     </w:t>
            </w:r>
            <w:bookmarkStart w:name="Critical" w:id="2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>Emergency</w:t>
            </w:r>
          </w:p>
        </w:tc>
      </w:tr>
      <w:tr w:rsidRPr="002337D9" w:rsidR="003643E4" w:rsidTr="003643E4" w14:paraId="2873D76C" w14:textId="77777777">
        <w:trPr>
          <w:trHeight w:val="1796"/>
        </w:trPr>
        <w:tc>
          <w:tcPr>
            <w:tcW w:w="3085" w:type="dxa"/>
            <w:shd w:val="clear" w:color="auto" w:fill="D9D9D9"/>
          </w:tcPr>
          <w:p w:rsidRPr="00582723" w:rsidR="003643E4" w:rsidP="003643E4" w:rsidRDefault="003643E4" w14:paraId="70DDD289" w14:textId="77777777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:rsidRPr="00582723" w:rsidR="003643E4" w:rsidP="003643E4" w:rsidRDefault="003643E4" w14:paraId="08E2C1DE" w14:textId="2E10C6F1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31" style="width:85.1pt;height:22.9pt" o:ole="" type="#_x0000_t75">
                  <v:imagedata o:title="" r:id="rId11"/>
                  <o:lock v:ext="edit" aspectratio="f"/>
                </v:shape>
                <w:control w:name="OptionButton131" w:shapeid="_x0000_i1031" r:id="rId12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4" style="width:195.25pt;height:22.9pt" o:ole="" type="#_x0000_t75">
                  <v:imagedata o:title="" r:id="rId13"/>
                  <o:lock v:ext="edit" aspectratio="f"/>
                </v:shape>
                <w:control w:name="OptionButton141" w:shapeid="_x0000_i1034" r:id="rId14"/>
              </w:object>
            </w:r>
          </w:p>
          <w:p w:rsidRPr="00582723" w:rsidR="003643E4" w:rsidP="003643E4" w:rsidRDefault="003643E4" w14:paraId="7E340AEE" w14:textId="77777777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Pr="00AC7F03" w:rsidR="00AC7F03" w:rsidTr="00AC7F03" w14:paraId="2DC98205" w14:textId="77777777">
              <w:trPr>
                <w:trHeight w:val="916"/>
              </w:trPr>
              <w:tc>
                <w:tcPr>
                  <w:tcW w:w="6573" w:type="dxa"/>
                </w:tcPr>
                <w:p w:rsidRPr="00AC7F03" w:rsidR="00571AD5" w:rsidP="001F4091" w:rsidRDefault="00571AD5" w14:paraId="2D944FE3" w14:textId="27AC44FE">
                  <w:pPr>
                    <w:pStyle w:val="HTMLPreformatted"/>
                    <w:spacing w:before="40" w:line="225" w:lineRule="atLeast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:rsidRPr="00582723" w:rsidR="003643E4" w:rsidP="003643E4" w:rsidRDefault="003643E4" w14:paraId="268DC964" w14:textId="77777777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Pr="002337D9" w:rsidR="002F6323" w:rsidTr="00C001F9" w14:paraId="7035EEA1" w14:textId="77777777">
        <w:tc>
          <w:tcPr>
            <w:tcW w:w="3085" w:type="dxa"/>
            <w:shd w:val="clear" w:color="auto" w:fill="D9D9D9"/>
          </w:tcPr>
          <w:p w:rsidRPr="002337D9" w:rsidR="002F6323" w:rsidP="00D140AB" w:rsidRDefault="002F6323" w14:paraId="7F1C18C1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Tr="00A928F0" w14:paraId="4A1291F7" w14:textId="77777777">
              <w:tc>
                <w:tcPr>
                  <w:tcW w:w="3323" w:type="dxa"/>
                </w:tcPr>
                <w:p w:rsidR="002337D9" w:rsidP="00A928F0" w:rsidRDefault="002337D9" w14:paraId="73EEB219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:rsidR="002337D9" w:rsidP="00A928F0" w:rsidRDefault="002337D9" w14:paraId="27337161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:rsidR="002337D9" w:rsidP="00A928F0" w:rsidRDefault="00CD71D4" w14:paraId="7B91594C" w14:textId="36FCDD6D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</w:rPr>
                    <w:t>B</w:t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usiness Change</w:t>
                  </w:r>
                </w:p>
                <w:p w:rsidR="002337D9" w:rsidP="00A928F0" w:rsidRDefault="00CD71D4" w14:paraId="121BA841" w14:textId="0F53B83E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C82B14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:rsidRPr="002337D9" w:rsidR="002F6323" w:rsidP="00A928F0" w:rsidRDefault="002F6323" w14:paraId="45768E17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2337D9" w:rsidR="003643E4" w:rsidTr="00C001F9" w14:paraId="0AA3B83D" w14:textId="77777777">
        <w:tc>
          <w:tcPr>
            <w:tcW w:w="3085" w:type="dxa"/>
            <w:shd w:val="clear" w:color="auto" w:fill="D9D9D9"/>
          </w:tcPr>
          <w:p w:rsidRPr="002337D9" w:rsidR="003643E4" w:rsidP="00D140AB" w:rsidRDefault="003643E4" w14:paraId="6010945E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U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:rsidRPr="002337D9" w:rsidR="003643E4" w:rsidP="003643E4" w:rsidRDefault="003643E4" w14:paraId="7718B9FB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Yes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No</w:t>
            </w:r>
          </w:p>
        </w:tc>
      </w:tr>
    </w:tbl>
    <w:p w:rsidRPr="00074158" w:rsidR="00BE1A5F" w:rsidP="00C001F9" w:rsidRDefault="00BE1A5F" w14:paraId="45DFBEEC" w14:textId="77777777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46158E" w:rsidP="00C001F9" w:rsidRDefault="00EB1D3E" w14:paraId="33AC3781" w14:textId="706B2483">
      <w:pPr>
        <w:rPr>
          <w:rFonts w:cs="Arial" w:asciiTheme="minorHAnsi" w:hAnsiTheme="minorHAnsi"/>
        </w:rPr>
      </w:pPr>
      <w:r w:rsidRPr="00074158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B27F6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46158E" w:rsidTr="00813CF6" w14:paraId="7CEBEB25" w14:textId="77777777">
        <w:trPr>
          <w:trHeight w:val="583"/>
        </w:trPr>
        <w:tc>
          <w:tcPr>
            <w:tcW w:w="9747" w:type="dxa"/>
            <w:vAlign w:val="center"/>
          </w:tcPr>
          <w:p w:rsidRPr="000B3056" w:rsidR="005F1D17" w:rsidP="00875D00" w:rsidRDefault="001B08C7" w14:paraId="70DA2C8C" w14:textId="1E4541CA">
            <w:pP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</w:pPr>
            <w:r w:rsidRPr="001B08C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NCTS-P5 (DDNTA-v</w:t>
            </w:r>
            <w:r w:rsidR="0017745F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5.14</w:t>
            </w:r>
            <w:r w:rsidRPr="001B08C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</w:t>
            </w:r>
            <w:r w:rsidR="006929B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1</w:t>
            </w:r>
            <w:r w:rsidRPr="001B08C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- CSE-v51.6.0): Mapping issue regarding the values CL013(830) &gt;</w:t>
            </w:r>
            <w:r w:rsidR="00CA006F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Pr="001B08C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CL214(N830)</w:t>
            </w:r>
            <w:r w:rsidR="004B690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Pr="004B6907" w:rsidR="004B690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&amp; Multiplicity issue due to E1401</w:t>
            </w:r>
            <w:r w:rsidR="00180491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. </w:t>
            </w:r>
            <w:r w:rsidRPr="00180491" w:rsidR="00180491">
              <w:rPr>
                <w:rFonts w:cs="Arial" w:asciiTheme="minorHAnsi" w:hAnsiTheme="minorHAnsi"/>
                <w:b/>
                <w:color w:val="0070C0"/>
                <w:sz w:val="22"/>
                <w:szCs w:val="22"/>
                <w:highlight w:val="cyan"/>
              </w:rPr>
              <w:t xml:space="preserve">Updates in </w:t>
            </w:r>
            <w:r w:rsidRPr="00180491" w:rsidR="00B94330">
              <w:rPr>
                <w:rFonts w:cs="Arial" w:asciiTheme="minorHAnsi" w:hAnsiTheme="minorHAnsi"/>
                <w:b/>
                <w:color w:val="0070C0"/>
                <w:sz w:val="22"/>
                <w:szCs w:val="22"/>
                <w:highlight w:val="cyan"/>
              </w:rPr>
              <w:t>NCTS-Data Mapping- v0.43 file</w:t>
            </w:r>
          </w:p>
        </w:tc>
      </w:tr>
    </w:tbl>
    <w:p w:rsidR="00E409B7" w:rsidRDefault="00E409B7" w14:paraId="60C97984" w14:textId="7FAA2FAA"/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E32129" w:rsidR="0046158E" w:rsidTr="6244D14D" w14:paraId="759A9E8B" w14:textId="77777777">
        <w:trPr>
          <w:trHeight w:val="1168"/>
        </w:trPr>
        <w:tc>
          <w:tcPr>
            <w:tcW w:w="9747" w:type="dxa"/>
            <w:vAlign w:val="center"/>
          </w:tcPr>
          <w:p w:rsidR="007B22CC" w:rsidP="00F348BA" w:rsidRDefault="00E409B7" w14:paraId="369B215A" w14:textId="24099D20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During the </w:t>
            </w:r>
            <w:proofErr w:type="spellStart"/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ieCA</w:t>
            </w:r>
            <w:proofErr w:type="spellEnd"/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 w:rsidR="003F16E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Real Time E</w:t>
            </w:r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xercise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,</w:t>
            </w:r>
            <w:r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 w:rsidR="00CD6145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an </w:t>
            </w:r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issue</w:t>
            </w:r>
            <w:r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raised </w:t>
            </w:r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regarding the value &lt;PRODUCED DOCUMENTS/</w:t>
            </w:r>
            <w:proofErr w:type="spellStart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CERTIFICATES.Document</w:t>
            </w:r>
            <w:proofErr w:type="spellEnd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type&gt; = "830" (included in CL013-Document Type Common)</w:t>
            </w:r>
            <w:r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and the multiplicity of </w:t>
            </w:r>
            <w:r w:rsidRPr="00E409B7"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the Data Group “NCTS-P5. PREVIOUS DOCUMENT”</w:t>
            </w:r>
            <w:r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, </w:t>
            </w:r>
            <w:r w:rsidR="00E641D5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due to</w:t>
            </w:r>
            <w:r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validation failure of </w:t>
            </w:r>
            <w:r w:rsidRPr="00E409B7" w:rsidR="00DC1DB3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TRT E1401.</w:t>
            </w:r>
            <w:r w:rsidR="00471E01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</w:p>
          <w:p w:rsidR="00E641D5" w:rsidP="00F348BA" w:rsidRDefault="00E641D5" w14:paraId="0920D16C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157D74" w:rsidP="00F348BA" w:rsidRDefault="00CD6145" w14:paraId="5F8F6E74" w14:textId="5E5195C6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Based on the current mapping </w:t>
            </w:r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“NCTS P4. MESSAGE - GOODS ITEM - PRODUCED DOCUMENTS/CERTIFICATES” is mapped </w:t>
            </w:r>
            <w:proofErr w:type="gramStart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with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”</w:t>
            </w:r>
            <w:proofErr w:type="gramEnd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NCTS.P5. CONSIGNMENT.HOUSE CONSIGNMENT.CONSIGNMENT ITEM.PREVIOUS DOCUMENT”</w:t>
            </w:r>
            <w:r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, in case </w:t>
            </w:r>
            <w:r w:rsidRPr="00E409B7"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&lt;PRODUCED DOCUMENTS/</w:t>
            </w:r>
            <w:proofErr w:type="spellStart"/>
            <w:r w:rsidRPr="00E409B7"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CERTIFICATES.Document</w:t>
            </w:r>
            <w:proofErr w:type="spellEnd"/>
            <w:r w:rsidRPr="00E409B7"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type&gt; = "830"</w:t>
            </w:r>
            <w:r w:rsidR="00847E2B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in NCTS.P4.</w:t>
            </w:r>
          </w:p>
          <w:p w:rsidR="00CD6145" w:rsidP="00F348BA" w:rsidRDefault="00CD6145" w14:paraId="17F8DE97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</w:p>
          <w:p w:rsidR="00C9394D" w:rsidP="00CD6145" w:rsidRDefault="00E641D5" w14:paraId="0F10A53E" w14:textId="0E891A06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During</w:t>
            </w:r>
            <w:r w:rsidRPr="00E409B7" w:rsid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the upgrade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in the </w:t>
            </w:r>
            <w:proofErr w:type="spellStart"/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ieCA</w:t>
            </w:r>
            <w:proofErr w:type="spellEnd"/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  <w: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Real Time E</w:t>
            </w:r>
            <w:r w:rsidRPr="00BE01E9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xercise</w:t>
            </w:r>
            <w:r w:rsidRPr="00E409B7" w:rsid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, more than 9x different repetitions of “NCTS.P5-CONSIGNMENT.HOUSE CONSIGNMENT. CONSIGNMENT ITEM. PREVIOUS DOCUMENT” </w:t>
            </w:r>
            <w:r w:rsidR="00CD6145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were</w:t>
            </w:r>
            <w:r w:rsidRPr="00E409B7" w:rsid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created, resulting the validation failure of E1401.</w:t>
            </w:r>
          </w:p>
          <w:p w:rsidR="00D81131" w:rsidP="00B94330" w:rsidRDefault="00E409B7" w14:paraId="676F218B" w14:textId="7584F1DC">
            <w:pPr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</w:pPr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br/>
            </w:r>
            <w:proofErr w:type="gramStart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In order to</w:t>
            </w:r>
            <w:proofErr w:type="gramEnd"/>
            <w:r w:rsidRPr="00E409B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avoid this issue</w:t>
            </w:r>
            <w:r w:rsidR="00B94330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,</w:t>
            </w:r>
            <w:r w:rsidR="00D81131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in terms of this RFC,</w:t>
            </w:r>
            <w:r w:rsidR="00B94330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the following updates will be performed</w:t>
            </w:r>
            <w:r w:rsidR="00C42E70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in </w:t>
            </w:r>
            <w:r w:rsidRPr="00C42E70" w:rsidR="00C42E70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NCTS-Data Mapping- v0.43 fil</w:t>
            </w:r>
            <w:r w:rsidR="00C42E70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>e</w:t>
            </w:r>
            <w:r w:rsidR="00D81131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: </w:t>
            </w:r>
          </w:p>
          <w:p w:rsidR="00B94330" w:rsidP="6244D14D" w:rsidRDefault="00B94330" w14:paraId="40E95CA9" w14:textId="47962DFD">
            <w:pPr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a/ If more than 9x repetitions of NCTS.P4-GOODS ITEM. PRODUCED DOCUMENTS/CERTIFICATES with type ‘830’ are registered then the upgraded message will contain only the first nine (9) repetitions under NCTS.P5-CONSIGNMENT.HOUSE CONSIGNMENT. CONSIGNMENT ITEM. PREVIOUS DOCUMENT.</w:t>
            </w: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</w:p>
          <w:p w:rsidRPr="00D81131" w:rsidR="00D81131" w:rsidP="6244D14D" w:rsidRDefault="00D81131" w14:paraId="39F447C4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</w:pPr>
          </w:p>
          <w:p w:rsidR="00B94330" w:rsidP="6244D14D" w:rsidRDefault="00B94330" w14:paraId="5394A4A0" w14:textId="6B720AC9">
            <w:pPr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b/ If NCTS-P</w:t>
            </w:r>
            <w:proofErr w:type="gramStart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 xml:space="preserve"> ITEM. PREVIOUS ADMINISTRATIVE REFERENCES is present, then the Data Group NCTS.P5-CONSIGNMENT.HOUSE CONSIGNMENT. CONSIGNMENT ITEM. PREVIOUS DOCUMENT will </w:t>
            </w: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lastRenderedPageBreak/>
              <w:t>contain the information related to NCTS-P</w:t>
            </w:r>
            <w:proofErr w:type="gramStart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 xml:space="preserve"> ITEM. PREVIOUS ADMINISTRATIVE REFERENCES (as first priority) and sequentially the declared information under NCTS-P</w:t>
            </w:r>
            <w:proofErr w:type="gramStart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 xml:space="preserve"> ITEM. PRODUCED DOCUMENTS/CERTIFICATES (as second priority).</w:t>
            </w:r>
          </w:p>
          <w:p w:rsidRPr="00D81131" w:rsidR="00D81131" w:rsidP="6244D14D" w:rsidRDefault="00D81131" w14:paraId="1114A008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</w:pPr>
          </w:p>
          <w:p w:rsidRPr="00D81131" w:rsidR="00B94330" w:rsidP="6244D14D" w:rsidRDefault="00B94330" w14:paraId="087C67D1" w14:textId="592658A0">
            <w:pPr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 xml:space="preserve">c/ Note: The NCTS.P4-GOODS ITEM. PRODUCED DOCUMENTS/CERTIFICATES that </w:t>
            </w:r>
            <w:r w:rsidRPr="6244D14D" w:rsidR="00D81131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>cannot</w:t>
            </w:r>
            <w:r w:rsidRPr="6244D14D">
              <w:rPr>
                <w:rFonts w:cs="Arial" w:asciiTheme="minorHAnsi" w:hAnsiTheme="minorHAnsi"/>
                <w:color w:val="0070C0"/>
                <w:sz w:val="22"/>
                <w:szCs w:val="22"/>
                <w:highlight w:val="cyan"/>
                <w:lang w:val="en-IE"/>
              </w:rPr>
              <w:t xml:space="preserve"> be transferred into the NCTS-P5 messages are considered as an acceptable loss of information.</w:t>
            </w:r>
          </w:p>
          <w:p w:rsidRPr="00B94330" w:rsidR="00B94330" w:rsidP="00AE466C" w:rsidRDefault="00B94330" w14:paraId="47B493E5" w14:textId="5FCEF5D7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</w:tc>
      </w:tr>
    </w:tbl>
    <w:p w:rsidR="00454C30" w:rsidRDefault="00454C30" w14:paraId="7C554F5A" w14:textId="2F22D854">
      <w:pPr>
        <w:rPr>
          <w:rFonts w:cs="Arial" w:asciiTheme="minorHAnsi" w:hAnsiTheme="minorHAnsi"/>
          <w:color w:val="0070C0"/>
          <w:sz w:val="22"/>
          <w:szCs w:val="22"/>
        </w:rPr>
      </w:pPr>
    </w:p>
    <w:p w:rsidR="00D81131" w:rsidRDefault="00D81131" w14:paraId="66D1DF10" w14:textId="1C674CC5">
      <w:pPr>
        <w:rPr>
          <w:rFonts w:cs="Arial" w:asciiTheme="minorHAnsi" w:hAnsiTheme="minorHAnsi"/>
          <w:color w:val="0070C0"/>
          <w:sz w:val="22"/>
          <w:szCs w:val="22"/>
        </w:rPr>
      </w:pPr>
    </w:p>
    <w:p w:rsidR="00D81131" w:rsidRDefault="00D81131" w14:paraId="41F8E0E2" w14:textId="2BA47CDB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E32129" w:rsidR="00D81131" w:rsidRDefault="00D81131" w14:paraId="605695FA" w14:textId="77777777">
      <w:pPr>
        <w:rPr>
          <w:rFonts w:cs="Arial" w:asciiTheme="minorHAnsi" w:hAnsiTheme="minorHAnsi"/>
          <w:color w:val="0070C0"/>
          <w:sz w:val="22"/>
          <w:szCs w:val="22"/>
        </w:rPr>
      </w:pPr>
    </w:p>
    <w:p w:rsidRPr="00E3043D" w:rsidR="008B27F6" w:rsidP="008B27F6" w:rsidRDefault="008B27F6" w14:paraId="7D217671" w14:textId="77777777">
      <w:pPr>
        <w:rPr>
          <w:rFonts w:cs="Arial" w:asciiTheme="minorHAnsi" w:hAnsiTheme="minorHAnsi"/>
          <w:b/>
          <w:bCs/>
          <w:sz w:val="28"/>
          <w:szCs w:val="28"/>
        </w:rPr>
      </w:pPr>
      <w:bookmarkStart w:name="_Hlk90467475" w:id="3"/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2: </w:t>
      </w:r>
      <w:r>
        <w:rPr>
          <w:rFonts w:cs="Arial" w:asciiTheme="minorHAnsi" w:hAnsiTheme="minorHAnsi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Pr="006A1FF4" w:rsidR="003D4A7A" w:rsidTr="6244D14D" w14:paraId="482A54D6" w14:textId="77777777">
        <w:tc>
          <w:tcPr>
            <w:tcW w:w="9759" w:type="dxa"/>
          </w:tcPr>
          <w:bookmarkEnd w:id="3"/>
          <w:p w:rsidR="000847F4" w:rsidP="009E662B" w:rsidRDefault="001F32C0" w14:paraId="2DFBA4C1" w14:textId="7E599652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6A1FF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>the latest version of the CSE deliverable (NCTS-P5 DDNTA-v</w:t>
            </w:r>
            <w:r w:rsidR="0017745F">
              <w:rPr>
                <w:rFonts w:cs="Arial" w:asciiTheme="minorHAnsi" w:hAnsiTheme="minorHAnsi"/>
                <w:sz w:val="22"/>
                <w:szCs w:val="22"/>
                <w:lang w:val="en-IE"/>
              </w:rPr>
              <w:t>5.14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>.</w:t>
            </w:r>
            <w:r w:rsidR="006929BA">
              <w:rPr>
                <w:rFonts w:cs="Arial" w:asciiTheme="minorHAnsi" w:hAnsiTheme="minorHAnsi"/>
                <w:sz w:val="22"/>
                <w:szCs w:val="22"/>
                <w:lang w:val="en-IE"/>
              </w:rPr>
              <w:t>1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based on CSE-v51.</w:t>
            </w:r>
            <w:r w:rsidRPr="00F36DEC" w:rsidR="00661F23">
              <w:rPr>
                <w:rFonts w:cs="Arial" w:asciiTheme="minorHAnsi" w:hAnsiTheme="minorHAnsi"/>
                <w:sz w:val="22"/>
                <w:szCs w:val="22"/>
                <w:lang w:val="en-IE"/>
              </w:rPr>
              <w:t>6.</w:t>
            </w:r>
            <w:r w:rsidRPr="00F36DEC">
              <w:rPr>
                <w:rFonts w:cs="Arial" w:asciiTheme="minorHAnsi" w:hAnsiTheme="minorHAnsi"/>
                <w:sz w:val="22"/>
                <w:szCs w:val="22"/>
                <w:lang w:val="en-IE"/>
              </w:rPr>
              <w:t>0)</w:t>
            </w:r>
            <w:r w:rsidR="00C836D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and </w:t>
            </w:r>
            <w:r w:rsidRPr="00D3065C" w:rsidR="00D3065C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NCTS-Data Mapping- v0.43 file, </w:t>
            </w:r>
            <w:r w:rsidRPr="00D3065C" w:rsidR="00C42E70">
              <w:rPr>
                <w:rFonts w:cs="Arial" w:asciiTheme="minorHAnsi" w:hAnsiTheme="minorHAnsi"/>
                <w:sz w:val="22"/>
                <w:szCs w:val="22"/>
                <w:lang w:val="en-IE"/>
              </w:rPr>
              <w:t>the following updates will be performed: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In the TSS CSE deliverable </w:t>
            </w:r>
            <w:proofErr w:type="spellStart"/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SfA</w:t>
            </w:r>
            <w:proofErr w:type="spellEnd"/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version 51.</w:t>
            </w:r>
            <w:r w:rsidR="00C836DA">
              <w:rPr>
                <w:rFonts w:cs="Arial" w:asciiTheme="minorHAnsi" w:hAnsiTheme="minorHAnsi"/>
                <w:sz w:val="22"/>
                <w:szCs w:val="22"/>
                <w:lang w:val="en-IE"/>
              </w:rPr>
              <w:t>6.0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- Appendix Q2 (DDNTA v5.1</w:t>
            </w:r>
            <w:r w:rsidR="00C836DA">
              <w:rPr>
                <w:rFonts w:cs="Arial" w:asciiTheme="minorHAnsi" w:hAnsiTheme="minorHAnsi"/>
                <w:sz w:val="22"/>
                <w:szCs w:val="22"/>
                <w:lang w:val="en-IE"/>
              </w:rPr>
              <w:t>4.</w:t>
            </w:r>
            <w:r w:rsidR="00E7494E">
              <w:rPr>
                <w:rFonts w:cs="Arial" w:asciiTheme="minorHAnsi" w:hAnsiTheme="minorHAnsi"/>
                <w:sz w:val="22"/>
                <w:szCs w:val="22"/>
                <w:lang w:val="en-IE"/>
              </w:rPr>
              <w:t>1</w:t>
            </w:r>
            <w:r w:rsidR="00C836DA">
              <w:rPr>
                <w:rFonts w:cs="Arial" w:asciiTheme="minorHAnsi" w:hAnsiTheme="minorHAnsi"/>
                <w:sz w:val="22"/>
                <w:szCs w:val="22"/>
                <w:lang w:val="en-IE"/>
              </w:rPr>
              <w:t>-v1.00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) and based on the </w:t>
            </w:r>
            <w:r w:rsid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current 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data mapping, the Data Group “NCTS.P4-GOODS ITEM. PRODUCED DOCUMENTS/CERTIFICATES” is mapped with the following Data Groups according to the value of &lt;GOODS ITEM-PRODUCED DOCUMENTS/</w:t>
            </w:r>
            <w:proofErr w:type="spellStart"/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CERTIFICATES.Document</w:t>
            </w:r>
            <w:proofErr w:type="spellEnd"/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type&gt;</w:t>
            </w:r>
            <w:r w:rsidR="00C836D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: </w:t>
            </w:r>
          </w:p>
          <w:p w:rsidR="000847F4" w:rsidP="000847F4" w:rsidRDefault="009E662B" w14:paraId="0007A7DC" w14:textId="281D8F7C">
            <w:pPr>
              <w:ind w:left="720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• If the value of “NCTS P4. MESSAGE - GOODS ITEM - PRODUCED DOCUMENTS/CERTIFICATES. Document Type” is in CL214 then Data Group “NCTS P4. MESSAGE - GOODS ITEM - PRODUCED DOCUMENTS/CERTIFICATES” will be mapped </w:t>
            </w:r>
            <w:proofErr w:type="gramStart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with ”</w:t>
            </w:r>
            <w:proofErr w:type="gramEnd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NCTS.P5. CONSIGNMENT.HOUSE CONSIGNMENT.CONSIGNMENT ITEM.PREVIOUS DOCUMENT”.</w:t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• If the value of “NCTS P4. MESSAGE - GOODS ITEM - PRODUCED DOCUMENTS/CERTIFICATES. Document Type” is in CL213 then Data Group “NCTS P4. MESSAGE - GOODS ITEM - PRODUCED DOCUMENTS/CERTIFICATES” will be mapped </w:t>
            </w:r>
            <w:proofErr w:type="gramStart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with ”</w:t>
            </w:r>
            <w:proofErr w:type="gramEnd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NCTS.P5. CONSIGNMENT.HOUSE CONSIGNMENT.CONSIGNMENT ITEM. SUPPORTING DOCUMENT”</w:t>
            </w:r>
            <w:r w:rsidR="00B1714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</w:t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• If the value of “NCTS P4. MESSAGE - GOODS ITEM - PRODUCED DOCUMENTS/CERTIFICATES. Document Type” is in CL754 then Data Group “NCTS P4. MESSAGE - GOODS ITEM - PRODUCED DOCUMENTS/CERTIFICATES” will be mapped </w:t>
            </w:r>
            <w:proofErr w:type="gramStart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with ”</w:t>
            </w:r>
            <w:proofErr w:type="gramEnd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NCTS.P5. CONSIGNMENT.HOUSE CONSIGNMENT.CONSIGNMENT ITEM. TRANSPORT DOCUMENT”.</w:t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br/>
            </w: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• If the value of “NCTS P4. MESSAGE - GOODS ITEM - PRODUCED DOCUMENTS/CERTIFICATES. Document Type” is in CL380 then Data Group “NCTS P4. MESSAGE - GOODS ITEM - PRODUCED DOCUMENTS/CERTIFICATES” will be mapped </w:t>
            </w:r>
            <w:proofErr w:type="gramStart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with ”</w:t>
            </w:r>
            <w:proofErr w:type="gramEnd"/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t>NCTS.P5. CONSIGNMENT.HOUSE CONSIGNMENT.CONSIGNMENT ITEM. ADDITIONAL REFERENCE”.</w:t>
            </w:r>
          </w:p>
          <w:p w:rsidR="000847F4" w:rsidP="000847F4" w:rsidRDefault="000847F4" w14:paraId="052EF214" w14:textId="77777777">
            <w:pPr>
              <w:ind w:left="720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0847F4" w:rsidR="002A62C1" w:rsidP="6244D14D" w:rsidRDefault="005971C3" w14:paraId="67A30E73" w14:textId="3C9A4E4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>B</w:t>
            </w:r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ased on the </w:t>
            </w:r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current </w:t>
            </w:r>
            <w:proofErr w:type="spellStart"/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C</w:t>
            </w:r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>odelist</w:t>
            </w:r>
            <w:proofErr w:type="spellEnd"/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mapping, the </w:t>
            </w:r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value “NCTS.P4</w:t>
            </w:r>
            <w:proofErr w:type="gramStart"/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-‘</w:t>
            </w:r>
            <w:proofErr w:type="gramEnd"/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830’” included in </w:t>
            </w:r>
            <w:r w:rsidRPr="6244D14D" w:rsidR="009E662B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CL013-Document Type Common</w:t>
            </w:r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is mapped with “NCTS.P5- ‘N830’ included in </w:t>
            </w:r>
            <w:r w:rsidRPr="6244D14D" w:rsidR="009E662B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>CL214- Previous Document Type</w:t>
            </w:r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>,</w:t>
            </w:r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resulting the mapping of “NCTS P4. MESSAGE - GOODS ITEM - PRODUCED DOCUMENTS/CERTIFICATES” </w:t>
            </w:r>
            <w:r w:rsidRPr="6244D14D" w:rsidR="00201FF7">
              <w:rPr>
                <w:rFonts w:cs="Arial" w:asciiTheme="minorHAnsi" w:hAnsiTheme="minorHAnsi"/>
                <w:sz w:val="22"/>
                <w:szCs w:val="22"/>
                <w:lang w:val="en-IE"/>
              </w:rPr>
              <w:t>with “</w:t>
            </w:r>
            <w:r w:rsidRPr="6244D14D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NCTS.P5. CONSIGNMENT.HOUSE CONSIGNMENT.CONSIGNMENT ITEM.PREVIOUS DOCUMENT”.</w:t>
            </w:r>
          </w:p>
          <w:p w:rsidRPr="000847F4" w:rsidR="009E662B" w:rsidP="000847F4" w:rsidRDefault="009E662B" w14:paraId="0D4D4331" w14:textId="651613F8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471E01" w:rsidP="00612DE2" w:rsidRDefault="00343EBD" w14:paraId="24B51006" w14:textId="1EAC5545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In</w:t>
            </w:r>
            <w:r w:rsidRPr="00612DE2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CD001B</w:t>
            </w:r>
            <w:r w:rsidRPr="00612DE2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(as described in IM443426)</w:t>
            </w:r>
            <w:r w:rsidRPr="00612DE2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, more than 9x iterations</w:t>
            </w:r>
            <w:r w:rsidRPr="00612DE2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were reported under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&lt;NCTS.P4.</w:t>
            </w:r>
            <w:r w:rsidRPr="009840B9" w:rsidR="00612DE2"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GOODS ITEM.</w:t>
            </w:r>
            <w:r w:rsidRPr="009840B9" w:rsidR="00612DE2"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PRODUCED DOCUMENTS/CERTIFICATES.</w:t>
            </w:r>
            <w:r w:rsidRPr="009840B9" w:rsidR="00612DE2"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Document type</w:t>
            </w:r>
            <w:r w:rsidRPr="009840B9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&gt; with value ‘830’. Thus, during the up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gr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a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d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e, </w:t>
            </w:r>
            <w:r w:rsidRPr="009840B9" w:rsidR="009840B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in the newly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>created CD001C</w:t>
            </w:r>
            <w:r w:rsidRPr="009840B9" w:rsidR="009840B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message more that 9x iterations of </w:t>
            </w:r>
            <w:r w:rsidRPr="009840B9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&lt;</w:t>
            </w:r>
            <w:r w:rsidRPr="009840B9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NCTS.P5-CONSIGNMENT.HOUSE CONSIGNMENT. CONSIGNMENT ITEM. PREVIOUS DOCUMENT&gt; </w:t>
            </w:r>
            <w:r w:rsidRPr="009840B9" w:rsidR="006C612C">
              <w:rPr>
                <w:rFonts w:cs="Arial" w:asciiTheme="minorHAnsi" w:hAnsiTheme="minorHAnsi"/>
                <w:sz w:val="22"/>
                <w:szCs w:val="22"/>
                <w:lang w:val="en-IE"/>
              </w:rPr>
              <w:t>were</w:t>
            </w:r>
            <w:r w:rsidRPr="009840B9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created </w:t>
            </w:r>
            <w:r w:rsidRPr="009840B9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with </w:t>
            </w:r>
            <w:r w:rsidRPr="009840B9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>type</w:t>
            </w:r>
            <w:r w:rsidRPr="009840B9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= "</w:t>
            </w:r>
            <w:r w:rsidRPr="009840B9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>N</w:t>
            </w:r>
            <w:r w:rsidRPr="009840B9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>830"</w:t>
            </w:r>
            <w:r w:rsidRPr="009840B9" w:rsidR="00561ECD">
              <w:rPr>
                <w:rFonts w:cs="Arial" w:asciiTheme="minorHAnsi" w:hAnsiTheme="minorHAnsi"/>
                <w:sz w:val="22"/>
                <w:szCs w:val="22"/>
                <w:lang w:val="en-IE"/>
              </w:rPr>
              <w:t>,</w:t>
            </w:r>
            <w:r w:rsidRPr="009840B9" w:rsidR="005971C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resulting the validation failure of E1401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. </w:t>
            </w:r>
            <w:r w:rsidRPr="009840B9" w:rsidR="00122D3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As per NCTS-P5 DDNTA-v5.14.1 </w:t>
            </w:r>
            <w:r w:rsidRPr="009840B9" w:rsidR="00122D3A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repetitions of the Data Group &lt;PREVIOUS DOCUMENT&gt; </w:t>
            </w:r>
            <w:r w:rsidRPr="009840B9" w:rsidR="009840B9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shall be up to </w:t>
            </w:r>
            <w:r w:rsidRPr="009840B9" w:rsidR="00612DE2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9x. </w:t>
            </w:r>
          </w:p>
          <w:p w:rsidR="00122D3A" w:rsidP="00471E01" w:rsidRDefault="00122D3A" w14:paraId="7300D3F7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="00117416" w:rsidP="00471E01" w:rsidRDefault="009840B9" w14:paraId="2EB09B39" w14:textId="2072A132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T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he wording of </w:t>
            </w:r>
            <w:r w:rsidRPr="00117416" w:rsidR="009E662B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IE"/>
              </w:rPr>
              <w:t>E1401</w:t>
            </w:r>
            <w:r w:rsidRPr="000847F4" w:rsidR="009E662B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is the following:</w:t>
            </w:r>
          </w:p>
          <w:p w:rsidR="00117416" w:rsidP="00117416" w:rsidRDefault="009E662B" w14:paraId="7C5EFA45" w14:textId="26F85ED5">
            <w:pPr>
              <w:jc w:val="center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0847F4">
              <w:rPr>
                <w:rFonts w:cs="Arial" w:asciiTheme="minorHAnsi" w:hAnsiTheme="minorHAnsi"/>
                <w:sz w:val="22"/>
                <w:szCs w:val="22"/>
                <w:lang w:val="en-IE"/>
              </w:rPr>
              <w:lastRenderedPageBreak/>
              <w:br/>
            </w:r>
            <w:r w:rsidR="00117416">
              <w:rPr>
                <w:noProof/>
                <w:lang w:val="en-IE" w:eastAsia="en-IE"/>
              </w:rPr>
              <w:drawing>
                <wp:inline distT="0" distB="0" distL="0" distR="0" wp14:anchorId="21D9050F" wp14:editId="437915B5">
                  <wp:extent cx="4747651" cy="968285"/>
                  <wp:effectExtent l="152400" t="152400" r="358140" b="36576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1868" cy="9711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Pr="003A7C13" w:rsidR="0081506D" w:rsidP="003A7C13" w:rsidRDefault="003A7C13" w14:paraId="69D8D2AA" w14:textId="5623C772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>Taking into consideration that normally, only one export MRN shall be reported per consignment item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and that t</w:t>
            </w:r>
            <w:r w:rsidRP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he probability to face 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the </w:t>
            </w:r>
            <w:proofErr w:type="gramStart"/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>aforementioned</w:t>
            </w:r>
            <w:r w:rsidRP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issue</w:t>
            </w:r>
            <w:proofErr w:type="gramEnd"/>
            <w:r w:rsidRP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is VERY limited</w:t>
            </w:r>
            <w:r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, the following updates </w:t>
            </w:r>
            <w:r w:rsidRPr="003A7C13">
              <w:rPr>
                <w:rFonts w:cs="Arial" w:asciiTheme="minorHAnsi" w:hAnsiTheme="minorHAnsi"/>
                <w:sz w:val="22"/>
                <w:szCs w:val="22"/>
                <w:lang w:val="en-IE"/>
              </w:rPr>
              <w:t>are proposed in terms of this RFC regarding the NCTS-Data Mapping- v0.43 file:</w:t>
            </w:r>
          </w:p>
          <w:p w:rsidRPr="003A7C13" w:rsidR="00B94330" w:rsidP="00B94330" w:rsidRDefault="00B94330" w14:paraId="381D84D5" w14:textId="77777777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  <w:p w:rsidRPr="003A7C13" w:rsidR="00B94330" w:rsidP="00B94330" w:rsidRDefault="00B94330" w14:paraId="6FC5FE08" w14:textId="6259712C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  <w:r w:rsidRPr="003A7C13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 xml:space="preserve">NCTS-Data Mapping- v0.43 file will be updated as following: </w:t>
            </w:r>
          </w:p>
          <w:p w:rsidRPr="003A7C13" w:rsidR="00B94330" w:rsidP="00B94330" w:rsidRDefault="00B94330" w14:paraId="19AF6FAC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</w:pPr>
          </w:p>
          <w:p w:rsidR="00B94330" w:rsidP="6244D14D" w:rsidRDefault="00B94330" w14:paraId="7A5BC936" w14:textId="203D1F80">
            <w:pPr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a/ If more than 9x repetitions of NCTS.P4-GOODS ITEM. PRODUCED DOCUMENTS/CERTIFICATES with type ‘830’ are registered</w:t>
            </w:r>
            <w:r w:rsidRPr="6244D14D" w:rsidR="003A7C13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,</w:t>
            </w:r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then the upgraded message will contain </w:t>
            </w:r>
            <w:r w:rsidRPr="6244D14D">
              <w:rPr>
                <w:rFonts w:cs="Arial" w:asciiTheme="minorHAnsi" w:hAnsiTheme="minorHAnsi"/>
                <w:b/>
                <w:bCs/>
                <w:sz w:val="22"/>
                <w:szCs w:val="22"/>
                <w:highlight w:val="cyan"/>
                <w:lang w:val="en-IE"/>
              </w:rPr>
              <w:t>only the first nine (9) repetitions</w:t>
            </w:r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under NCTS.P5-CONSIGNMENT.HOUSE CONSIGNMENT. CONSIGNMENT ITEM. PREVIOUS DOCUMENT.</w:t>
            </w:r>
            <w:r w:rsidRPr="6244D14D">
              <w:rPr>
                <w:rFonts w:cs="Arial" w:asciiTheme="minorHAnsi" w:hAnsiTheme="minorHAnsi"/>
                <w:sz w:val="22"/>
                <w:szCs w:val="22"/>
                <w:lang w:val="en-IE"/>
              </w:rPr>
              <w:t xml:space="preserve"> </w:t>
            </w:r>
          </w:p>
          <w:p w:rsidRPr="003A7C13" w:rsidR="003A7C13" w:rsidP="6244D14D" w:rsidRDefault="003A7C13" w14:paraId="637E1843" w14:textId="77777777">
            <w:pPr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</w:pPr>
          </w:p>
          <w:p w:rsidR="00B94330" w:rsidP="6244D14D" w:rsidRDefault="00B94330" w14:paraId="2E431182" w14:textId="7775B32E">
            <w:pPr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b/ If NCTS-P</w:t>
            </w:r>
            <w:proofErr w:type="gramStart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ITEM. PREVIOUS ADMINISTRATIVE REFERENCES is present, then the Data Group NCTS.P5-CONSIGNMENT.HOUSE CONSIGNMENT. CONSIGNMENT ITEM. PREVIOUS DOCUMENT will contain the information related to NCTS-P</w:t>
            </w:r>
            <w:proofErr w:type="gramStart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ITEM. PREVIOUS ADMINISTRATIVE REFERENCES (as first priority) and sequentially the declared information under NCTS-P</w:t>
            </w:r>
            <w:proofErr w:type="gramStart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4.GOODS</w:t>
            </w:r>
            <w:proofErr w:type="gramEnd"/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ITEM. PRODUCED DOCUMENTS/CERTIFICATES (as second priority).</w:t>
            </w:r>
          </w:p>
          <w:p w:rsidRPr="003A7C13" w:rsidR="003A7C13" w:rsidP="6244D14D" w:rsidRDefault="003A7C13" w14:paraId="7967DAAD" w14:textId="77777777">
            <w:pPr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</w:pPr>
          </w:p>
          <w:p w:rsidRPr="003A7C13" w:rsidR="00B94330" w:rsidP="6244D14D" w:rsidRDefault="00B94330" w14:paraId="5E03697D" w14:textId="11085DF3">
            <w:pPr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c/ The NCTS.P4-GOODS ITEM. PRODUCED DOCUMENTS/CERTIFICATES that cannot be transferred into the NCTS-P5 messages are considered as an acceptable loss of information.</w:t>
            </w:r>
          </w:p>
          <w:p w:rsidR="0071299E" w:rsidP="6244D14D" w:rsidRDefault="0071299E" w14:paraId="21D10AD8" w14:textId="77777777">
            <w:pPr>
              <w:jc w:val="both"/>
              <w:rPr>
                <w:rFonts w:cs="Arial" w:asciiTheme="minorHAnsi" w:hAnsiTheme="minorHAnsi"/>
                <w:sz w:val="22"/>
                <w:szCs w:val="22"/>
                <w:highlight w:val="cyan"/>
              </w:rPr>
            </w:pPr>
          </w:p>
          <w:p w:rsidR="003A7C13" w:rsidP="6244D14D" w:rsidRDefault="003A7C13" w14:paraId="02EF6436" w14:textId="77777777">
            <w:pPr>
              <w:jc w:val="both"/>
              <w:rPr>
                <w:rFonts w:cs="Arial" w:asciiTheme="minorHAnsi" w:hAnsiTheme="minorHAnsi"/>
                <w:sz w:val="22"/>
                <w:szCs w:val="22"/>
                <w:highlight w:val="cyan"/>
              </w:rPr>
            </w:pPr>
          </w:p>
          <w:p w:rsidRPr="003A7C13" w:rsidR="003A7C13" w:rsidP="6244D14D" w:rsidRDefault="003A7C13" w14:paraId="7F574F27" w14:textId="18EB694A">
            <w:pPr>
              <w:rPr>
                <w:rFonts w:cs="Arial" w:asciiTheme="minorHAnsi" w:hAnsiTheme="minorHAnsi"/>
                <w:b/>
                <w:bCs/>
                <w:i/>
                <w:iCs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b/>
                <w:bCs/>
                <w:i/>
                <w:iCs/>
                <w:sz w:val="22"/>
                <w:szCs w:val="22"/>
                <w:highlight w:val="cyan"/>
                <w:lang w:val="en-IE"/>
              </w:rPr>
              <w:t>Note regarding the CS/RD2mapping:</w:t>
            </w:r>
          </w:p>
          <w:p w:rsidRPr="003A7C13" w:rsidR="003A7C13" w:rsidP="6244D14D" w:rsidRDefault="003A7C13" w14:paraId="17CB718C" w14:textId="4468E6E9">
            <w:pPr>
              <w:rPr>
                <w:rFonts w:cs="Arial" w:asciiTheme="minorHAnsi" w:hAnsiTheme="minorHAnsi"/>
                <w:i/>
                <w:iCs/>
                <w:sz w:val="22"/>
                <w:szCs w:val="22"/>
                <w:highlight w:val="cyan"/>
                <w:lang w:val="en-IE"/>
              </w:rPr>
            </w:pPr>
            <w:r w:rsidRPr="6244D14D">
              <w:rPr>
                <w:rFonts w:cs="Arial" w:asciiTheme="minorHAnsi" w:hAnsiTheme="minorHAnsi"/>
                <w:i/>
                <w:iCs/>
                <w:sz w:val="22"/>
                <w:szCs w:val="22"/>
                <w:highlight w:val="cyan"/>
                <w:lang w:val="en-IE"/>
              </w:rPr>
              <w:t>No modification on the mapping: The value '830' of CL013 (NCTS-P4) remains mapped with ‘N830’ of CL214 (NCTS-P5).</w:t>
            </w:r>
          </w:p>
          <w:p w:rsidRPr="003A7C13" w:rsidR="003A7C13" w:rsidP="007A7345" w:rsidRDefault="003A7C13" w14:paraId="6898C77F" w14:textId="72CFB989">
            <w:pPr>
              <w:jc w:val="both"/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</w:p>
        </w:tc>
      </w:tr>
    </w:tbl>
    <w:p w:rsidR="005F073E" w:rsidP="00C001F9" w:rsidRDefault="005F073E" w14:paraId="6D0A5CD3" w14:textId="42AB6F93">
      <w:pPr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</w:pPr>
    </w:p>
    <w:p w:rsidR="00B56956" w:rsidP="00C001F9" w:rsidRDefault="00B56956" w14:paraId="45E44387" w14:textId="77777777">
      <w:pPr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</w:pPr>
    </w:p>
    <w:p w:rsidRPr="00074158" w:rsidR="009B4627" w:rsidP="00C001F9" w:rsidRDefault="00CA5A21" w14:paraId="20BF47F2" w14:textId="5E8C2D1C">
      <w:pPr>
        <w:rPr>
          <w:rFonts w:cs="Arial" w:asciiTheme="minorHAnsi" w:hAnsiTheme="minorHAnsi"/>
          <w:b/>
          <w:bCs/>
          <w:sz w:val="28"/>
          <w:szCs w:val="28"/>
        </w:rPr>
      </w:pPr>
      <w:bookmarkStart w:name="_Hlk90467496" w:id="4"/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3: </w:t>
      </w:r>
      <w:r>
        <w:rPr>
          <w:rFonts w:cs="Arial" w:asciiTheme="minorHAnsi" w:hAnsiTheme="minorHAnsi"/>
          <w:b/>
          <w:bCs/>
          <w:sz w:val="28"/>
          <w:szCs w:val="28"/>
        </w:rPr>
        <w:t>Description of proposed solution</w:t>
      </w:r>
      <w:bookmarkEnd w:id="4"/>
    </w:p>
    <w:tbl>
      <w:tblPr>
        <w:tblW w:w="10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Pr="006B1220" w:rsidR="003D4A7A" w:rsidTr="643F2E34" w14:paraId="36098742" w14:textId="77777777">
        <w:tc>
          <w:tcPr>
            <w:tcW w:w="10176" w:type="dxa"/>
          </w:tcPr>
          <w:p w:rsidRPr="00D23E8C" w:rsidR="00716E5C" w:rsidP="00716E5C" w:rsidRDefault="003A7C13" w14:paraId="1B6D38F2" w14:textId="6F45B872">
            <w:pPr>
              <w:rPr>
                <w:rFonts w:cs="Arial" w:asciiTheme="minorHAnsi" w:hAnsiTheme="minorHAnsi"/>
                <w:sz w:val="22"/>
                <w:szCs w:val="22"/>
              </w:rPr>
            </w:pPr>
            <w:bookmarkStart w:name="_Hlk73455602" w:id="5"/>
            <w:bookmarkStart w:name="_Hlk78541056" w:id="6"/>
            <w:r w:rsidRPr="003A7C13">
              <w:rPr>
                <w:rFonts w:cs="Arial" w:asciiTheme="minorHAnsi" w:hAnsiTheme="minorHAnsi"/>
                <w:b/>
                <w:bCs/>
                <w:sz w:val="22"/>
                <w:szCs w:val="22"/>
                <w:lang w:val="en-IE"/>
              </w:rPr>
              <w:t xml:space="preserve">NCTS-Data Mapping- v0.43 file </w:t>
            </w:r>
            <w:r w:rsidRPr="00D23E8C" w:rsidR="00716E5C">
              <w:rPr>
                <w:rFonts w:cs="Arial" w:asciiTheme="minorHAnsi" w:hAnsiTheme="minorHAnsi"/>
                <w:sz w:val="22"/>
                <w:szCs w:val="22"/>
              </w:rPr>
              <w:t>be corrected as follows</w:t>
            </w:r>
            <w:r w:rsidRPr="00D23E8C" w:rsidR="00716E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 w:rsidR="00716E5C">
              <w:rPr>
                <w:rFonts w:cs="Arial" w:asciiTheme="minorHAnsi" w:hAnsiTheme="minorHAnsi"/>
                <w:sz w:val="22"/>
                <w:szCs w:val="22"/>
              </w:rPr>
              <w:t xml:space="preserve">(addition of </w:t>
            </w:r>
            <w:r w:rsidRPr="00FA5ABD" w:rsidR="00716E5C">
              <w:rPr>
                <w:rFonts w:cs="Arial" w:asciiTheme="minorHAnsi" w:hAnsi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716E5C">
              <w:rPr>
                <w:rFonts w:cs="Arial" w:asciiTheme="minorHAnsi" w:hAnsiTheme="minorHAnsi"/>
                <w:sz w:val="22"/>
                <w:szCs w:val="22"/>
              </w:rPr>
              <w:t xml:space="preserve"> – removal of </w:t>
            </w:r>
            <w:r w:rsidRPr="00FA5ABD" w:rsidR="00716E5C">
              <w:rPr>
                <w:rFonts w:cs="Arial" w:asciiTheme="minorHAnsi" w:hAnsiTheme="minorHAnsi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 w:rsidR="00716E5C">
              <w:rPr>
                <w:rFonts w:cs="Arial" w:asciiTheme="minorHAnsi" w:hAnsiTheme="minorHAnsi"/>
                <w:strike/>
                <w:color w:val="FF0000"/>
                <w:sz w:val="22"/>
                <w:szCs w:val="22"/>
              </w:rPr>
              <w:t>strikethrough</w:t>
            </w:r>
            <w:r w:rsidR="00716E5C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 w:rsidRPr="00D23E8C" w:rsidR="00716E5C">
              <w:rPr>
                <w:rFonts w:cs="Arial" w:asciiTheme="minorHAnsi" w:hAnsiTheme="minorHAnsi"/>
                <w:sz w:val="22"/>
                <w:szCs w:val="22"/>
              </w:rPr>
              <w:t>)</w:t>
            </w:r>
            <w:proofErr w:type="gramEnd"/>
            <w:r w:rsidRPr="00D23E8C" w:rsidR="00716E5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Pr="003A7C13" w:rsidR="0021411D" w:rsidP="0021411D" w:rsidRDefault="0021411D" w14:paraId="750A03FD" w14:textId="43EF6D76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1C6A13" w:rsidR="00F01E3F" w:rsidP="266CF83D" w:rsidRDefault="0071299E" w14:paraId="28311C82" w14:textId="2F9F8AFA">
            <w:pPr>
              <w:rPr>
                <w:rFonts w:cs="Arial" w:asciiTheme="minorHAnsi" w:hAnsiTheme="minorHAnsi"/>
                <w:sz w:val="22"/>
                <w:szCs w:val="22"/>
                <w:lang w:val="en-IE"/>
              </w:rPr>
            </w:pPr>
            <w:r w:rsidRPr="00102F5A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Based on the </w:t>
            </w:r>
            <w:proofErr w:type="gramStart"/>
            <w:r w:rsidRPr="00102F5A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aforementioned analysis</w:t>
            </w:r>
            <w:proofErr w:type="gramEnd"/>
            <w:r w:rsidRPr="00102F5A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,</w:t>
            </w:r>
            <w:bookmarkEnd w:id="5"/>
            <w:r w:rsidRPr="00102F5A" w:rsidR="00140DDF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in order to avoid the rejection of messages in the upgrade of more than 9x iterations of &lt;PRODUCED DOCUMENTS/CERTIFICATES&gt; with &lt;PRODUCED DOCUMENTS/</w:t>
            </w:r>
            <w:proofErr w:type="spellStart"/>
            <w:r w:rsidRPr="00102F5A" w:rsidR="00140DDF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CERTIFICATES.Document</w:t>
            </w:r>
            <w:proofErr w:type="spellEnd"/>
            <w:r w:rsidRPr="00102F5A" w:rsidR="00140DDF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 xml:space="preserve"> type&gt; = "830"</w:t>
            </w:r>
            <w:r w:rsidRPr="00102F5A" w:rsidR="00F01E3F">
              <w:rPr>
                <w:rFonts w:cs="Arial" w:asciiTheme="minorHAnsi" w:hAnsiTheme="minorHAnsi"/>
                <w:sz w:val="22"/>
                <w:szCs w:val="22"/>
                <w:highlight w:val="cyan"/>
                <w:lang w:val="en-IE"/>
              </w:rPr>
              <w:t>, the following updates are proposed regarding the NCTS-Data Mapping- v0.43 file:</w:t>
            </w:r>
            <w:bookmarkEnd w:id="6"/>
          </w:p>
          <w:p w:rsidR="00F01E3F" w:rsidP="266CF83D" w:rsidRDefault="00F01E3F" w14:paraId="2CE3C81A" w14:textId="39804B30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Pr="00850245" w:rsidR="00850245" w:rsidP="266CF83D" w:rsidRDefault="00850245" w14:paraId="6F011BB2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0245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CONSIGNMENT.HOUSE CONSIGNMENT.CONSIGNMENT ITEM.PREVIOUS DOCUMENT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(</w:t>
            </w:r>
            <w:r w:rsidRPr="0085024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mapped with </w:t>
            </w:r>
          </w:p>
          <w:p w:rsidRPr="00850245" w:rsidR="00F01E3F" w:rsidP="266CF83D" w:rsidRDefault="00850245" w14:paraId="09D13DB1" w14:textId="1F84290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MESSAGE - GOODS ITEM - PREVIOUS ADMINISTRATIVE REFERENCES)</w:t>
            </w:r>
          </w:p>
          <w:p w:rsidR="00F01E3F" w:rsidP="266CF83D" w:rsidRDefault="00F01E3F" w14:paraId="7EC1CBFC" w14:textId="6BBB84EB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F01E3F" w:rsidP="266CF83D" w:rsidRDefault="00850245" w14:paraId="13E72DAD" w14:textId="06851186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Resolution for Upgrade: </w:t>
            </w:r>
          </w:p>
          <w:p w:rsidRPr="00850245" w:rsidR="00850245" w:rsidP="266CF83D" w:rsidRDefault="00850245" w14:paraId="2B7D8313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8502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From: </w:t>
            </w:r>
          </w:p>
          <w:p w:rsidR="00850245" w:rsidP="266CF83D" w:rsidRDefault="00850245" w14:paraId="39FDEF89" w14:textId="62A97E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 issue for Upgrade.</w:t>
            </w:r>
          </w:p>
          <w:p w:rsidR="00850245" w:rsidP="266CF83D" w:rsidRDefault="00850245" w14:paraId="09AA85CC" w14:textId="091A34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Pr="00850245" w:rsidR="00850245" w:rsidP="266CF83D" w:rsidRDefault="00850245" w14:paraId="4D5B746C" w14:textId="17FF6FF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85024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To: </w:t>
            </w:r>
          </w:p>
          <w:p w:rsidRPr="00850245" w:rsidR="00850245" w:rsidP="266CF83D" w:rsidRDefault="00850245" w14:paraId="3D7605D5" w14:textId="2C432E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 issue for Upgrade. </w:t>
            </w:r>
            <w:r w:rsidRP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If more than 9x repetitions of NCTS.P4-GOODS ITEM. PRODUCED DOCUMENTS/CERTIFICATES with type ‘830’ are registered, then the upgraded message will contain </w:t>
            </w:r>
            <w:r w:rsidRPr="00850245">
              <w:rPr>
                <w:rFonts w:cs="Arial" w:asciiTheme="minorHAnsi" w:hAnsiTheme="minorHAnsi"/>
                <w:b/>
                <w:bCs/>
                <w:sz w:val="22"/>
                <w:szCs w:val="22"/>
                <w:highlight w:val="yellow"/>
                <w:lang w:val="en-IE"/>
              </w:rPr>
              <w:t>only the first nine (9) repetitions</w:t>
            </w:r>
            <w:r w:rsidRP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under NCTS.P5-CONSIGNMENT.HOUSE CONSIGNMENT. CONSIGNMENT ITEM. PREVIOUS DOCUMENT.</w:t>
            </w:r>
          </w:p>
          <w:p w:rsidR="00850245" w:rsidP="266CF83D" w:rsidRDefault="00850245" w14:paraId="139197A4" w14:textId="544A1978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8415E2" w:rsidP="266CF83D" w:rsidRDefault="00850245" w14:paraId="482C96D9" w14:textId="41A1E7A6">
            <w:pP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</w:pPr>
            <w:r w:rsidRP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If NCTS-P</w:t>
            </w:r>
            <w:proofErr w:type="gramStart"/>
            <w:r w:rsidRP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4.GOODS</w:t>
            </w:r>
            <w:proofErr w:type="gramEnd"/>
            <w:r w:rsidRP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ITEM. PREVIOUS ADMINISTRATIVE REFERENCES is present, then</w:t>
            </w:r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the information</w:t>
            </w:r>
            <w:r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/data</w:t>
            </w:r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related to NCTS-P</w:t>
            </w:r>
            <w:proofErr w:type="gramStart"/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4.GOODS</w:t>
            </w:r>
            <w:proofErr w:type="gramEnd"/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ITEM. PREVIOUS ADMINISTRATIVE REFERENCES</w:t>
            </w:r>
            <w:r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will </w:t>
            </w:r>
            <w:r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be transferred</w:t>
            </w:r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(as </w:t>
            </w:r>
            <w:proofErr w:type="gramStart"/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first priority</w:t>
            </w:r>
            <w:proofErr w:type="gramEnd"/>
            <w:r w:rsidRPr="008415E2"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)</w:t>
            </w:r>
            <w:r w:rsid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</w:t>
            </w:r>
          </w:p>
          <w:p w:rsidRPr="008415E2" w:rsidR="00850245" w:rsidP="266CF83D" w:rsidRDefault="008415E2" w14:paraId="0B1B0EB7" w14:textId="7F524DF0">
            <w:pP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</w:pPr>
            <w: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to </w:t>
            </w:r>
            <w:r w:rsidRPr="008415E2" w:rsid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the Data Group NCTS.P5-CONSIGNMENT.HOUSE CONSIGNMENT. CONSIGNMENT ITEM. PREVIOUS DOCUMENT </w:t>
            </w:r>
            <w: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and </w:t>
            </w:r>
            <w:r w:rsidRPr="008415E2" w:rsid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sequentially the declared information under NCTS-P</w:t>
            </w:r>
            <w:proofErr w:type="gramStart"/>
            <w:r w:rsidRPr="008415E2" w:rsid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4.GOODS</w:t>
            </w:r>
            <w:proofErr w:type="gramEnd"/>
            <w:r w:rsidRPr="008415E2" w:rsid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 ITEM. PRODUCED DOCUMENTS/CERTIFICATES </w:t>
            </w:r>
            <w: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will be transferred to </w:t>
            </w:r>
            <w:r w:rsidRP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the Data Group NCTS.P5-CONSIGNMENT.HOUSE CONSIGNMENT. CONSIGNMENT ITEM. PREVIOUS DOCUMENT</w:t>
            </w:r>
            <w: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, </w:t>
            </w:r>
            <w:r w:rsidRPr="008415E2" w:rsidR="00850245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as second priority</w:t>
            </w:r>
            <w:r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 xml:space="preserve">. In addition, the </w:t>
            </w:r>
            <w:r w:rsidRPr="008415E2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NCTS.P4-GOODS ITEM. PRODUCED DOCUMENTS/CERTIFICATES that cannot be transferred into the NCTS-P5 messages are considered as an acceptable loss of information</w:t>
            </w:r>
            <w:r w:rsidR="00884287">
              <w:rPr>
                <w:rFonts w:cs="Arial" w:asciiTheme="minorHAnsi" w:hAnsiTheme="minorHAnsi"/>
                <w:sz w:val="22"/>
                <w:szCs w:val="22"/>
                <w:highlight w:val="yellow"/>
                <w:lang w:val="en-IE"/>
              </w:rPr>
              <w:t>.</w:t>
            </w:r>
          </w:p>
          <w:p w:rsidR="00850245" w:rsidP="266CF83D" w:rsidRDefault="00850245" w14:paraId="12099D22" w14:textId="15DDEAA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850245" w:rsidP="266CF83D" w:rsidRDefault="00850245" w14:paraId="7D7F150D" w14:textId="7777777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850245" w:rsidP="266CF83D" w:rsidRDefault="00850245" w14:paraId="04417580" w14:textId="66A6C272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Resolution for Downgrade</w:t>
            </w:r>
            <w:r w:rsidR="008415E2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will remain as is: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850245" w:rsidP="00850245" w:rsidRDefault="00850245" w14:paraId="2C0FEB5A" w14:textId="7777777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During Transitional Period, TRT will be applied to restrict multiplicity to 9x. In case of Export followed by transit where CONSIGNMENT.HOUSE CONSIGNMENT.CONSIGNMENT ITEM.PREVIOUS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DOCUMENT.Type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EQUAL to {N830} the data Group will be mapped with NCTS. P4-GOODS ITEM.PRODUCED DOCUMENTS/CERTIFICATES and not with NCTS. P4-GOODS ITEM.PREVIOUS ADMINISTRATIVE REFERENCES.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 case of excise goods where CONSIGNMENT.HOUSE CONSIGNMENT.CONSIGNMENT ITEM.PREVIOUS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DOCUMENT.Type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in set {‘C651’, ‘C658’}, the data Group will not be mapped with NCTS. P4-GOODS ITEM.PRODUCED DOCUMENTS/CERTIFICATES and nor with NCTS. P4-GOODS ITEM.PREVIOUS ADMINISTRATIVE REFERENCES.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Acceptable loss of information. </w:t>
            </w:r>
          </w:p>
          <w:p w:rsidR="00F01E3F" w:rsidP="266CF83D" w:rsidRDefault="00F01E3F" w14:paraId="235AE53F" w14:textId="711968D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Pr="008415E2" w:rsidR="00F01E3F" w:rsidP="266CF83D" w:rsidRDefault="00F01E3F" w14:paraId="76D800D4" w14:textId="57A4C7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Pr="008415E2" w:rsidR="00F01E3F" w:rsidP="266CF83D" w:rsidRDefault="008415E2" w14:paraId="678AC2F3" w14:textId="4CB9A8D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</w:t>
            </w:r>
            <w:proofErr w:type="gramStart"/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>aforementioned updates</w:t>
            </w:r>
            <w:proofErr w:type="gramEnd"/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will be performed in messages IE001, IE003, IE012, IE015,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>IE038,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>IE050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</w:t>
            </w:r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IE115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</w:t>
            </w:r>
            <w:r w:rsidRPr="008415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NCTS-Data Mapping- v0.43 file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F01E3F" w:rsidP="266CF83D" w:rsidRDefault="00F01E3F" w14:paraId="4B714613" w14:textId="539A156D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F01E3F" w:rsidP="266CF83D" w:rsidRDefault="00F01E3F" w14:paraId="4C707F9A" w14:textId="7777777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3A7C13" w:rsidP="266CF83D" w:rsidRDefault="003A7C13" w14:paraId="47C59A2B" w14:textId="7777777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3A7C13" w:rsidP="266CF83D" w:rsidRDefault="003A7C13" w14:paraId="729BD835" w14:textId="7777777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:rsidR="00A6390C" w:rsidP="266CF83D" w:rsidRDefault="00A6390C" w14:paraId="27C4E1C9" w14:textId="02B84781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:rsidRPr="00CC1A4D" w:rsidR="00CC1A4D" w:rsidP="00CC1A4D" w:rsidRDefault="00182901" w14:paraId="4DE8A70F" w14:textId="4FDDF629">
            <w:pPr>
              <w:rPr>
                <w:rStyle w:val="normaltextrun"/>
                <w:rFonts w:cstheme="minorHAnsi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It is considered that the proposed changes have impact on business continuity, because in Common Domain message rejections (IE906) will be occurred during the Transitional period </w:t>
            </w:r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in case </w:t>
            </w:r>
            <w:r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</w:t>
            </w:r>
            <w:r w:rsidR="00CC1A4D">
              <w:rPr>
                <w:rStyle w:val="normaltextrun"/>
                <w:rFonts w:cstheme="minorHAnsi"/>
              </w:rPr>
              <w:t xml:space="preserve">he </w:t>
            </w:r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&lt;PRODUCED DOCUMENTS/</w:t>
            </w:r>
            <w:proofErr w:type="spellStart"/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CERTIFICATES.Document</w:t>
            </w:r>
            <w:proofErr w:type="spellEnd"/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type&gt; = "830" in NCTS.P4 and in the upgrade procedure more than 9x different repetitions of “NCTS.P5-CONSIGNMENT.HOUSE CONSIGNMENT. CONSIGNMENT ITEM. PREVIOUS DOCUMENT” are created</w:t>
            </w:r>
            <w:r w:rsidR="00122C4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validation failure of E1401</w:t>
            </w:r>
            <w:r w:rsidR="00122C4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)</w:t>
            </w:r>
            <w:r w:rsidRPr="00CC1A4D" w:rsidR="00CC1A4D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82901" w:rsidP="00182901" w:rsidRDefault="00182901" w14:paraId="56785434" w14:textId="5AA7BE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It is considered that the change proposed via the current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RFC-Proposal</w:t>
            </w: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 has impact on business continuity and therefore shall be deployed in a </w:t>
            </w:r>
            <w:r w:rsidRPr="00B156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Big Bang approach</w:t>
            </w: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Pr="00122C42" w:rsidR="00211D79" w:rsidP="00122C42" w:rsidRDefault="00182901" w14:paraId="50702AB1" w14:textId="44DC5D5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More specifically: </w:t>
            </w:r>
          </w:p>
          <w:p w:rsidRPr="00201FF7" w:rsidR="00D63537" w:rsidP="266CF83D" w:rsidRDefault="00D63537" w14:paraId="15029A3A" w14:textId="77777777">
            <w:pPr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  <w:p w:rsidR="00201FF7" w:rsidP="00201FF7" w:rsidRDefault="00201FF7" w14:paraId="6349991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US"/>
              </w:rPr>
              <w:t>Impact in case of no Implementation</w:t>
            </w:r>
            <w:r>
              <w:rPr>
                <w:rStyle w:val="eop"/>
                <w:rFonts w:ascii="Calibri" w:hAnsi="Calibri" w:cs="Calibri"/>
                <w:sz w:val="22"/>
                <w:szCs w:val="22"/>
                <w:lang w:val="en-US"/>
              </w:rPr>
              <w:t> </w:t>
            </w:r>
          </w:p>
          <w:p w:rsidRPr="00884287" w:rsidR="00884287" w:rsidP="00884287" w:rsidRDefault="00201FF7" w14:paraId="56379519" w14:textId="5031DF49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E3B2F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In case of not implementing this change, rejections can possibly occur in common domain messages due to the validation failure of </w:t>
            </w:r>
            <w:r w:rsidR="00CC1A4D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CC1A4D" w:rsidR="00CC1A4D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1401 in case of upgrade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(</w:t>
            </w:r>
            <w:r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if the sender is in NCTS.P4 and the receiver is in NCTS.P5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-</w:t>
            </w:r>
            <w:r w:rsidR="00122C42">
              <w:rPr>
                <w:rStyle w:val="normaltextrun"/>
                <w:rFonts w:ascii="Calibri" w:hAnsi="Calibri" w:cs="Calibri"/>
                <w:lang w:val="en-US"/>
              </w:rPr>
              <w:t xml:space="preserve"> </w:t>
            </w:r>
            <w:r w:rsidRPr="00EE3B2F" w:rsidR="00122C42">
              <w:rPr>
                <w:rFonts w:asciiTheme="minorHAnsi" w:hAnsiTheme="minorHAnsi" w:cstheme="minorHAnsi"/>
                <w:sz w:val="22"/>
                <w:szCs w:val="22"/>
              </w:rPr>
              <w:t>DDNTA 5.</w:t>
            </w:r>
            <w:r w:rsidR="00122C42">
              <w:rPr>
                <w:rFonts w:asciiTheme="minorHAnsi" w:hAnsiTheme="minorHAnsi" w:cstheme="minorHAnsi"/>
                <w:sz w:val="22"/>
                <w:szCs w:val="22"/>
              </w:rPr>
              <w:t>14.1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)</w:t>
            </w:r>
            <w:r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. More specifically, 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based</w:t>
            </w:r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on the current mapping 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the </w:t>
            </w:r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“NCTS P4. MESSAGE - GOODS ITEM - PRODUCED </w:t>
            </w:r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lastRenderedPageBreak/>
              <w:t xml:space="preserve">DOCUMENTS/CERTIFICATES” is mapped with </w:t>
            </w:r>
            <w:proofErr w:type="gramStart"/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the </w:t>
            </w:r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”</w:t>
            </w:r>
            <w:proofErr w:type="gramEnd"/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NCTS.P5. CONSIGNMENT.HOUSE CONSIGNMENT.CONSIGNMENT ITEM.PREVIOUS DOCUMENT”, in case &lt;PRODUCED DOCUMENTS/</w:t>
            </w:r>
            <w:proofErr w:type="spellStart"/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CERTIFICATES.Document</w:t>
            </w:r>
            <w:proofErr w:type="spellEnd"/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type&gt; = "830" in NCTS.P4. </w:t>
            </w:r>
            <w:r w:rsidR="00122C4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If</w:t>
            </w:r>
            <w:r w:rsidRPr="00884287" w:rsidR="0088428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more than 9x different repetitions of “NCTS.P5-CONSIGNMENT.HOUSE CONSIGNMENT. CONSIGNMENT ITEM. PREVIOUS DOCUMENT” are created, a validation failure of E1401 will be occurred</w:t>
            </w:r>
            <w:r w:rsidRPr="00884287" w:rsidR="00884287">
              <w:rPr>
                <w:rStyle w:val="normaltextrun"/>
                <w:rFonts w:ascii="Calibri" w:hAnsi="Calibri" w:cs="Calibri"/>
                <w:lang w:val="en-US"/>
              </w:rPr>
              <w:t>.</w:t>
            </w:r>
            <w:r w:rsidR="00884287">
              <w:rPr>
                <w:rFonts w:cs="Arial" w:asciiTheme="minorHAnsi" w:hAnsiTheme="minorHAnsi"/>
                <w:color w:val="0070C0"/>
                <w:sz w:val="22"/>
                <w:szCs w:val="22"/>
                <w:lang w:val="en-IE"/>
              </w:rPr>
              <w:t xml:space="preserve"> </w:t>
            </w:r>
          </w:p>
          <w:p w:rsidRPr="00884287" w:rsidR="00884287" w:rsidP="266CF83D" w:rsidRDefault="00884287" w14:paraId="07DE8FB5" w14:textId="77777777">
            <w:pP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</w:pPr>
          </w:p>
          <w:p w:rsidRPr="00E7494E" w:rsidR="00122C42" w:rsidP="00122C42" w:rsidRDefault="00122C42" w14:paraId="2FDD3579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7494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Movement initiated under the previous DDNTA (5.14.1) release which continues its flow under the new DDNTA (5.15.0) release (open movement)</w:t>
            </w:r>
            <w:r w:rsidRPr="00E749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</w:p>
          <w:p w:rsidR="00122C42" w:rsidP="00122C42" w:rsidRDefault="00122C42" w14:paraId="37B5F2A3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3B2F">
              <w:rPr>
                <w:rFonts w:asciiTheme="minorHAnsi" w:hAnsiTheme="minorHAnsi" w:cstheme="minorHAnsi"/>
                <w:sz w:val="22"/>
                <w:szCs w:val="22"/>
              </w:rPr>
              <w:t xml:space="preserve">An issue is identified if a movement was initiated under the previous DDNTA (DDNTA 5.14.1) release and continues its flow under the new DDNTA (DDNTA 5.15.0) release (open movement). </w:t>
            </w:r>
          </w:p>
          <w:p w:rsidRPr="00122C42" w:rsidR="00122C42" w:rsidP="00122C42" w:rsidRDefault="00122C42" w14:paraId="54593BD2" w14:textId="458D76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3B2F">
              <w:rPr>
                <w:rFonts w:asciiTheme="minorHAnsi" w:hAnsiTheme="minorHAnsi" w:cstheme="minorHAnsi"/>
                <w:sz w:val="22"/>
                <w:szCs w:val="22"/>
              </w:rPr>
              <w:t xml:space="preserve">More specifically,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issue identified </w:t>
            </w:r>
            <w:r w:rsidRPr="00EE3B2F">
              <w:rPr>
                <w:rFonts w:asciiTheme="minorHAnsi" w:hAnsiTheme="minorHAnsi" w:cstheme="minorHAnsi"/>
                <w:sz w:val="22"/>
                <w:szCs w:val="22"/>
              </w:rPr>
              <w:t xml:space="preserve">in case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122C42">
              <w:rPr>
                <w:rFonts w:asciiTheme="minorHAnsi" w:hAnsiTheme="minorHAnsi" w:cstheme="minorHAnsi"/>
                <w:sz w:val="22"/>
                <w:szCs w:val="22"/>
              </w:rPr>
              <w:t xml:space="preserve">he sender is under NCTS.P4 and the recipient is under NCTS.P5 </w:t>
            </w:r>
            <w:r w:rsidRPr="00EE3B2F">
              <w:rPr>
                <w:rFonts w:asciiTheme="minorHAnsi" w:hAnsiTheme="minorHAnsi" w:cstheme="minorHAnsi"/>
                <w:sz w:val="22"/>
                <w:szCs w:val="22"/>
              </w:rPr>
              <w:t>(DDNTA 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14.1). In the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aforementioned scenario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22C42">
              <w:rPr>
                <w:rFonts w:asciiTheme="minorHAnsi" w:hAnsiTheme="minorHAnsi" w:cstheme="minorHAnsi"/>
                <w:sz w:val="22"/>
                <w:szCs w:val="22"/>
              </w:rPr>
              <w:t>if &lt;PRODUCED DOCUMENTS/</w:t>
            </w:r>
            <w:proofErr w:type="spellStart"/>
            <w:r w:rsidRPr="00122C42">
              <w:rPr>
                <w:rFonts w:asciiTheme="minorHAnsi" w:hAnsiTheme="minorHAnsi" w:cstheme="minorHAnsi"/>
                <w:sz w:val="22"/>
                <w:szCs w:val="22"/>
              </w:rPr>
              <w:t>CERTIFICATES.Document</w:t>
            </w:r>
            <w:proofErr w:type="spellEnd"/>
            <w:r w:rsidRPr="00122C42">
              <w:rPr>
                <w:rFonts w:asciiTheme="minorHAnsi" w:hAnsiTheme="minorHAnsi" w:cstheme="minorHAnsi"/>
                <w:sz w:val="22"/>
                <w:szCs w:val="22"/>
              </w:rPr>
              <w:t xml:space="preserve"> type&gt; = "830" in NCTS.P4 and more than 9x different repetitions of “NCTS.P5-CONSIGNMENT.HOUSE CONSIGNMENT. CONSIGNMENT ITEM. PREVIOUS DOCUMENT” are created, a validation failure of E1401 will be occurred. In case </w:t>
            </w:r>
            <w:proofErr w:type="gramStart"/>
            <w:r w:rsidRPr="00122C42">
              <w:rPr>
                <w:rFonts w:asciiTheme="minorHAnsi" w:hAnsiTheme="minorHAnsi" w:cstheme="minorHAnsi"/>
                <w:sz w:val="22"/>
                <w:szCs w:val="22"/>
              </w:rPr>
              <w:t>later on</w:t>
            </w:r>
            <w:proofErr w:type="gramEnd"/>
            <w:r w:rsidRPr="00122C42">
              <w:rPr>
                <w:rFonts w:asciiTheme="minorHAnsi" w:hAnsiTheme="minorHAnsi" w:cstheme="minorHAnsi"/>
                <w:sz w:val="22"/>
                <w:szCs w:val="22"/>
              </w:rPr>
              <w:t xml:space="preserve"> and while the movement remains open, the NA becomes aligned with the proposed changes (DDNTA 5.15.0), no further rejection will occur regarding this issue.</w:t>
            </w:r>
          </w:p>
          <w:p w:rsidRPr="00122C42" w:rsidR="00A6390C" w:rsidP="266CF83D" w:rsidRDefault="00A6390C" w14:paraId="6A1E5122" w14:textId="281B6231">
            <w:pPr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val="en-US"/>
              </w:rPr>
            </w:pPr>
          </w:p>
          <w:p w:rsidR="00A6390C" w:rsidP="266CF83D" w:rsidRDefault="00A6390C" w14:paraId="3D92A74D" w14:textId="77777777">
            <w:pPr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  <w:p w:rsidR="004F272B" w:rsidP="004F272B" w:rsidRDefault="004F272B" w14:paraId="209A32C3" w14:textId="35C2E1C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B31F82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Pr="00704C9B" w:rsidR="00B31F82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4F272B" w:rsidP="004F272B" w:rsidRDefault="004F272B" w14:paraId="569A385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4F272B" w:rsidP="004F272B" w:rsidRDefault="004F272B" w14:paraId="75700F6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A6390C" w:rsidP="00A6390C" w:rsidRDefault="00A6390C" w14:paraId="72004B63" w14:textId="72CF45F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: </w:t>
            </w:r>
            <w:r w:rsidR="00201FF7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="00A6390C" w:rsidP="00A6390C" w:rsidRDefault="00A6390C" w14:paraId="10591193" w14:textId="127B54ED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201FF7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Pr="00A6390C" w:rsidR="266CF83D" w:rsidP="266CF83D" w:rsidRDefault="266CF83D" w14:paraId="24788E63" w14:textId="678FEBDC">
            <w:pPr>
              <w:rPr>
                <w:rFonts w:ascii="Calibri" w:hAnsi="Calibri" w:eastAsia="Calibri" w:cs="Calibri"/>
                <w:color w:val="000000" w:themeColor="text1"/>
                <w:sz w:val="22"/>
                <w:szCs w:val="22"/>
              </w:rPr>
            </w:pPr>
          </w:p>
          <w:p w:rsidRPr="003A7C13" w:rsidR="005C63FD" w:rsidP="003A7C13" w:rsidRDefault="005C63FD" w14:paraId="0DFE9089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543370" w:rsidP="00C001F9" w:rsidRDefault="00543370" w14:paraId="07AD1AA7" w14:textId="16C41688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B77F39" w:rsidR="00A67C60" w:rsidP="00A67C60" w:rsidRDefault="00A67C60" w14:paraId="2D9DCA86" w14:textId="2AA5C230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552215">
              <w:rPr>
                <w:rFonts w:cs="Arial" w:asciiTheme="minorHAnsi" w:hAnsiTheme="minorHAnsi"/>
                <w:sz w:val="22"/>
                <w:szCs w:val="22"/>
              </w:rPr>
              <w:t>Impacted CI</w:t>
            </w:r>
            <w:r w:rsidR="009E0A4D">
              <w:rPr>
                <w:rFonts w:cs="Arial" w:asciiTheme="minorHAnsi" w:hAnsiTheme="minorHAnsi"/>
                <w:sz w:val="22"/>
                <w:szCs w:val="22"/>
              </w:rPr>
              <w:t xml:space="preserve"> Artefacts:</w:t>
            </w:r>
            <w:r w:rsidRPr="00552215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</w:p>
          <w:p w:rsidRPr="009E0A4D" w:rsidR="009E0A4D" w:rsidP="009E0A4D" w:rsidRDefault="009E0A4D" w14:paraId="3463DA1A" w14:textId="4BB10E79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DMP Package-v5.6.0 SfA-v1.00: Yes (incl. update of file Rules and Conditions_v0.43): </w:t>
            </w:r>
            <w:proofErr w:type="gramStart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  <w:proofErr w:type="gramEnd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Pr="009E0A4D" w:rsidR="009E0A4D" w:rsidP="009E0A4D" w:rsidRDefault="009E0A4D" w14:paraId="3E3A4F67" w14:textId="244DE4B3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CTS-5.6.1-v1.00: </w:t>
            </w:r>
            <w:proofErr w:type="gramStart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  <w:proofErr w:type="gramEnd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Pr="009E0A4D" w:rsidR="009E0A4D" w:rsidP="009E0A4D" w:rsidRDefault="009E0A4D" w14:paraId="5E04F42A" w14:textId="77E9B55B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CTP-5.7.0-v1.00: </w:t>
            </w:r>
            <w:proofErr w:type="gramStart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  <w:proofErr w:type="gramEnd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Pr="009E0A4D" w:rsidR="009E0A4D" w:rsidP="009E0A4D" w:rsidRDefault="009E0A4D" w14:paraId="2F8DE311" w14:textId="22C2FF59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ACS: 5.5.0 &amp; ACS-Annex-NCTS: 5.5.0: </w:t>
            </w:r>
            <w:proofErr w:type="gramStart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  <w:proofErr w:type="gramEnd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9E0A4D" w:rsidP="009E0A4D" w:rsidRDefault="009E0A4D" w14:paraId="714CD299" w14:textId="0E51B7AD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TRP-5.7.5: </w:t>
            </w:r>
            <w:proofErr w:type="gramStart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  <w:proofErr w:type="gramEnd"/>
            <w:r w:rsidRPr="009E0A4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Pr="003A7C13" w:rsidR="003A7C13" w:rsidP="003A7C13" w:rsidRDefault="003A7C13" w14:paraId="5266AB52" w14:textId="77777777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CSE-v51.6.0: </w:t>
            </w:r>
            <w:proofErr w:type="gramStart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3A7C13" w:rsidR="003A7C13" w:rsidP="003A7C13" w:rsidRDefault="003A7C13" w14:paraId="7000310D" w14:textId="5DF46E28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(Appendix Q2_R_C, K PDFs): </w:t>
            </w:r>
            <w:proofErr w:type="gramStart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="009E0A4D" w:rsidP="009E0A4D" w:rsidRDefault="009E0A4D" w14:paraId="6472D490" w14:textId="5DE3F0C0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:rsidRPr="003A7C13" w:rsidR="009E0A4D" w:rsidP="003A7C13" w:rsidRDefault="003A7C13" w14:paraId="6FA552BC" w14:textId="0A6376F2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proofErr w:type="gramStart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3A7C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9E0A4D" w:rsidR="00A6390C" w:rsidP="009E0A4D" w:rsidRDefault="00A6390C" w14:paraId="629E2271" w14:textId="77777777">
            <w:pPr>
              <w:pStyle w:val="ListParagraph"/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:rsidRPr="009E0A4D" w:rsidR="00A6390C" w:rsidP="009E0A4D" w:rsidRDefault="00A6390C" w14:paraId="679C2968" w14:textId="77777777">
            <w:pPr>
              <w:pStyle w:val="ListParagraph"/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9E0A4D" w:rsidR="00A6390C" w:rsidP="009E0A4D" w:rsidRDefault="00A6390C" w14:paraId="33D6FA65" w14:textId="77A3B6E0">
            <w:pPr>
              <w:pStyle w:val="ListParagraph"/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</w:p>
          <w:p w:rsidRPr="009E0A4D" w:rsidR="00A67C60" w:rsidP="009E0A4D" w:rsidRDefault="00A67C60" w14:paraId="3E65FDDD" w14:textId="3CD972EF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proofErr w:type="gramStart"/>
            <w:r w:rsidRPr="009E0A4D" w:rsidR="007B7CCB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9E0A4D" w:rsidR="00A67C60" w:rsidP="009E0A4D" w:rsidRDefault="00A67C60" w14:paraId="0C7C4519" w14:textId="77777777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9E0A4D" w:rsidR="00A67C60" w:rsidP="009E0A4D" w:rsidRDefault="00A67C60" w14:paraId="16738C2D" w14:textId="77777777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1.0.1.0: </w:t>
            </w:r>
            <w:proofErr w:type="gramStart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:rsidRPr="009E0A4D" w:rsidR="00A67C60" w:rsidP="009E0A4D" w:rsidRDefault="00A67C60" w14:paraId="4D5E4F00" w14:textId="24517DEB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="Arial" w:asciiTheme="minorHAnsi" w:hAnsiTheme="minorHAnsi"/>
                <w:sz w:val="22"/>
                <w:szCs w:val="22"/>
              </w:rPr>
            </w:pPr>
            <w:r w:rsidRPr="009E0A4D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  <w:r w:rsidRPr="009E0A4D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Pr="00A41143" w:rsidR="00483E6C" w:rsidP="008E5D8A" w:rsidRDefault="00483E6C" w14:paraId="2A3EDEB5" w14:textId="77777777">
      <w:pPr>
        <w:rPr>
          <w:rFonts w:cs="Arial" w:asciiTheme="minorHAnsi" w:hAnsiTheme="minorHAnsi"/>
        </w:rPr>
      </w:pPr>
    </w:p>
    <w:p w:rsidR="008415E2" w:rsidP="00F42063" w:rsidRDefault="008415E2" w14:paraId="7F19651E" w14:textId="77777777">
      <w:pPr>
        <w:rPr>
          <w:rFonts w:cs="Arial" w:asciiTheme="minorHAnsi" w:hAnsiTheme="minorHAnsi"/>
          <w:b/>
          <w:sz w:val="28"/>
          <w:szCs w:val="28"/>
        </w:rPr>
      </w:pPr>
    </w:p>
    <w:p w:rsidRPr="00D815C3" w:rsidR="00F42063" w:rsidP="00F42063" w:rsidRDefault="008E5D8A" w14:paraId="49A546BF" w14:textId="01D2627F">
      <w:pPr>
        <w:rPr>
          <w:rFonts w:cs="Arial" w:asciiTheme="minorHAnsi" w:hAnsiTheme="minorHAnsi"/>
          <w:b/>
          <w:sz w:val="28"/>
          <w:szCs w:val="28"/>
        </w:rPr>
      </w:pPr>
      <w:r w:rsidRPr="00A32D3E">
        <w:rPr>
          <w:rFonts w:cs="Arial" w:asciiTheme="minorHAnsi" w:hAnsiTheme="minorHAnsi"/>
          <w:b/>
          <w:sz w:val="28"/>
          <w:szCs w:val="28"/>
        </w:rPr>
        <w:t>Impact on CI artefacts</w:t>
      </w:r>
    </w:p>
    <w:p w:rsidR="009055A9" w:rsidP="008E5D8A" w:rsidRDefault="009055A9" w14:paraId="58F97F8E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="00201FF7" w:rsidP="00201FF7" w:rsidRDefault="00201FF7" w14:paraId="66408BAA" w14:textId="77777777">
      <w:pPr>
        <w:spacing w:line="259" w:lineRule="auto"/>
        <w:rPr>
          <w:rFonts w:cs="Arial" w:asciiTheme="minorHAnsi" w:hAnsiTheme="minorHAnsi"/>
          <w:b/>
          <w:bCs/>
        </w:rPr>
      </w:pPr>
      <w:r w:rsidRPr="75D01DB0">
        <w:rPr>
          <w:rFonts w:cs="Arial" w:asciiTheme="minorHAnsi" w:hAnsiTheme="minorHAns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8E5D8A" w:rsidTr="0008661E" w14:paraId="56ED565A" w14:textId="77777777">
        <w:trPr>
          <w:trHeight w:val="2016"/>
        </w:trPr>
        <w:tc>
          <w:tcPr>
            <w:tcW w:w="2802" w:type="dxa"/>
          </w:tcPr>
          <w:p w:rsidRPr="006B1220" w:rsidR="008E5D8A" w:rsidP="0008661E" w:rsidRDefault="008E5D8A" w14:paraId="7BA87C38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:rsidR="008E5D8A" w:rsidP="0008661E" w:rsidRDefault="008E5D8A" w14:paraId="09B27D5D" w14:textId="7CCC54E6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C82B14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="008E5D8A" w:rsidP="0008661E" w:rsidRDefault="008E5D8A" w14:paraId="1F800692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:rsidTr="00AC7F03" w14:paraId="528134CA" w14:textId="77777777">
              <w:trPr>
                <w:trHeight w:val="1105"/>
              </w:trPr>
              <w:tc>
                <w:tcPr>
                  <w:tcW w:w="6573" w:type="dxa"/>
                </w:tcPr>
                <w:p w:rsidR="008E5D8A" w:rsidP="0008661E" w:rsidRDefault="008E5D8A" w14:paraId="0D88C1D8" w14:textId="77777777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Pr="00B62BD3" w:rsidR="008E5D8A" w:rsidP="0008661E" w:rsidRDefault="008E5D8A" w14:paraId="41D30180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8E5D8A" w:rsidP="008E5D8A" w:rsidRDefault="008E5D8A" w14:paraId="482DCCDB" w14:textId="75DA09E5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="009055A9" w:rsidP="008E5D8A" w:rsidRDefault="009055A9" w14:paraId="48BA8F6D" w14:textId="381D1E8B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="009055A9" w:rsidP="008E5D8A" w:rsidRDefault="009055A9" w14:paraId="50297B15" w14:textId="6263C47F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9055A9" w:rsidP="008E5D8A" w:rsidRDefault="009055A9" w14:paraId="28761D3F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tbl>
      <w:tblPr>
        <w:tblW w:w="96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Pr="00074158" w:rsidR="008E5D8A" w:rsidTr="3702227D" w14:paraId="411E99B1" w14:textId="77777777">
        <w:tc>
          <w:tcPr>
            <w:tcW w:w="4849" w:type="dxa"/>
            <w:gridSpan w:val="3"/>
            <w:shd w:val="clear" w:color="auto" w:fill="D9D9D9" w:themeFill="background1" w:themeFillShade="D9"/>
            <w:tcMar/>
          </w:tcPr>
          <w:p w:rsidRPr="00074158" w:rsidR="008E5D8A" w:rsidP="0008661E" w:rsidRDefault="008E5D8A" w14:paraId="2018C0BB" w14:textId="77777777">
            <w:pPr>
              <w:rPr>
                <w:rFonts w:cs="Arial" w:asciiTheme="minorHAnsi" w:hAnsiTheme="minorHAnsi"/>
                <w:b/>
                <w:bCs/>
              </w:rPr>
            </w:pPr>
            <w:r w:rsidRPr="00074158">
              <w:rPr>
                <w:rFonts w:cs="Arial" w:asciiTheme="minorHAnsi" w:hAnsi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  <w:tcMar/>
          </w:tcPr>
          <w:p w:rsidRPr="00074158" w:rsidR="008E5D8A" w:rsidP="0008661E" w:rsidRDefault="008E5D8A" w14:paraId="70A6913C" w14:textId="77777777">
            <w:pPr>
              <w:rPr>
                <w:rFonts w:cs="Arial" w:asciiTheme="minorHAnsi" w:hAnsiTheme="minorHAnsi"/>
                <w:b/>
                <w:bCs/>
              </w:rPr>
            </w:pPr>
          </w:p>
        </w:tc>
      </w:tr>
      <w:tr w:rsidRPr="00074158" w:rsidR="008E5D8A" w:rsidTr="3702227D" w14:paraId="120DE49F" w14:textId="77777777">
        <w:trPr>
          <w:trHeight w:val="284"/>
        </w:trPr>
        <w:tc>
          <w:tcPr>
            <w:tcW w:w="1049" w:type="dxa"/>
            <w:tcMar/>
          </w:tcPr>
          <w:p w:rsidRPr="00074158" w:rsidR="008E5D8A" w:rsidP="0008661E" w:rsidRDefault="008E5D8A" w14:paraId="4DFAEE8C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  <w:tcMar/>
          </w:tcPr>
          <w:p w:rsidRPr="00074158" w:rsidR="008E5D8A" w:rsidP="0008661E" w:rsidRDefault="008E5D8A" w14:paraId="2E9E4322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  <w:tcMar/>
          </w:tcPr>
          <w:p w:rsidRPr="00074158" w:rsidR="008E5D8A" w:rsidP="0008661E" w:rsidRDefault="008E5D8A" w14:paraId="088233C4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  <w:tcMar/>
          </w:tcPr>
          <w:p w:rsidRPr="00074158" w:rsidR="008E5D8A" w:rsidP="0008661E" w:rsidRDefault="008E5D8A" w14:paraId="06089377" w14:textId="77777777">
            <w:pPr>
              <w:spacing w:before="60"/>
              <w:jc w:val="center"/>
              <w:rPr>
                <w:rFonts w:cs="Arial" w:asciiTheme="minorHAnsi" w:hAnsiTheme="minorHAnsi"/>
                <w:b/>
                <w:i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Pr="00074158" w:rsidR="001F32C0" w:rsidTr="3702227D" w14:paraId="5E58F9DF" w14:textId="77777777">
        <w:trPr>
          <w:trHeight w:val="284"/>
        </w:trPr>
        <w:tc>
          <w:tcPr>
            <w:tcW w:w="1049" w:type="dxa"/>
            <w:tcMar/>
          </w:tcPr>
          <w:p w:rsidRPr="006B1220" w:rsidR="001F32C0" w:rsidP="001F32C0" w:rsidRDefault="001F32C0" w14:paraId="485B9278" w14:textId="58086730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 w:rsidR="000439C2">
              <w:rPr>
                <w:rFonts w:cs="Arial" w:asciiTheme="minorHAnsi" w:hAnsi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  <w:tcMar/>
          </w:tcPr>
          <w:p w:rsidRPr="006B1220" w:rsidR="001F32C0" w:rsidP="001F32C0" w:rsidRDefault="000439C2" w14:paraId="7C0EEEB7" w14:textId="5779BCC6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="001F32C0" w:rsidP="001F32C0" w:rsidRDefault="00AE5A01" w14:paraId="63E8DC9D" w14:textId="7D37102F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27</w:t>
            </w:r>
            <w:r w:rsidR="001F32C0">
              <w:rPr>
                <w:rFonts w:cs="Arial" w:asciiTheme="minorHAnsi" w:hAnsiTheme="minorHAnsi"/>
                <w:sz w:val="22"/>
                <w:szCs w:val="22"/>
              </w:rPr>
              <w:t>/</w:t>
            </w:r>
            <w:r>
              <w:rPr>
                <w:rFonts w:cs="Arial" w:asciiTheme="minorHAnsi" w:hAnsiTheme="minorHAnsi"/>
                <w:sz w:val="22"/>
                <w:szCs w:val="22"/>
              </w:rPr>
              <w:t>10</w:t>
            </w:r>
            <w:r w:rsidR="001F32C0">
              <w:rPr>
                <w:rFonts w:cs="Arial" w:asciiTheme="minorHAnsi" w:hAnsiTheme="minorHAnsi"/>
                <w:sz w:val="22"/>
                <w:szCs w:val="22"/>
              </w:rPr>
              <w:t>/202</w:t>
            </w:r>
            <w:r w:rsidR="001C0817">
              <w:rPr>
                <w:rFonts w:cs="Arial"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756" w:type="dxa"/>
            <w:tcMar/>
          </w:tcPr>
          <w:p w:rsidRPr="006B1220" w:rsidR="001F32C0" w:rsidP="001F32C0" w:rsidRDefault="000B0F4B" w14:paraId="77644FDE" w14:textId="1123C24F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Draft by CUSTDEV</w:t>
            </w:r>
          </w:p>
        </w:tc>
      </w:tr>
      <w:tr w:rsidRPr="00074158" w:rsidR="00AE5A01" w:rsidTr="3702227D" w14:paraId="630CEA96" w14:textId="77777777">
        <w:trPr>
          <w:trHeight w:val="284"/>
        </w:trPr>
        <w:tc>
          <w:tcPr>
            <w:tcW w:w="1049" w:type="dxa"/>
            <w:tcMar/>
          </w:tcPr>
          <w:p w:rsidRPr="006B1220" w:rsidR="00AE5A01" w:rsidP="00AE5A01" w:rsidRDefault="00AE5A01" w14:paraId="6DD0A66F" w14:textId="0C98A88A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  <w:tcMar/>
          </w:tcPr>
          <w:p w:rsidRPr="006B1220" w:rsidR="00AE5A01" w:rsidP="00AE5A01" w:rsidRDefault="00AE5A01" w14:paraId="788DE06A" w14:textId="71969BF9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Updated</w:t>
            </w:r>
            <w:r w:rsidRPr="006B1220">
              <w:rPr>
                <w:rFonts w:cs="Arial" w:asciiTheme="minorHAnsi" w:hAnsiTheme="minorHAnsi"/>
                <w:sz w:val="22"/>
                <w:szCs w:val="22"/>
              </w:rPr>
              <w:t xml:space="preserve"> by CUSTDEV</w:t>
            </w:r>
          </w:p>
        </w:tc>
        <w:tc>
          <w:tcPr>
            <w:tcW w:w="1678" w:type="dxa"/>
            <w:tcMar/>
          </w:tcPr>
          <w:p w:rsidR="00AE5A01" w:rsidP="00AE5A01" w:rsidRDefault="00AE5A01" w14:paraId="75E73884" w14:textId="0338A5D9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05/11/2021</w:t>
            </w:r>
          </w:p>
        </w:tc>
        <w:tc>
          <w:tcPr>
            <w:tcW w:w="4756" w:type="dxa"/>
            <w:tcMar/>
          </w:tcPr>
          <w:p w:rsidR="00AE5A01" w:rsidP="00AE5A01" w:rsidRDefault="00AE5A01" w14:paraId="42702374" w14:textId="3E581F68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Updated</w:t>
            </w:r>
            <w:r w:rsidRPr="006B1220">
              <w:rPr>
                <w:rFonts w:cs="Arial" w:asciiTheme="minorHAnsi" w:hAnsiTheme="minorHAnsi"/>
                <w:sz w:val="22"/>
                <w:szCs w:val="22"/>
              </w:rPr>
              <w:t xml:space="preserve"> by CUSTDEV</w:t>
            </w:r>
          </w:p>
        </w:tc>
      </w:tr>
      <w:tr w:rsidRPr="00074158" w:rsidR="00D213FB" w:rsidTr="3702227D" w14:paraId="505D46D5" w14:textId="77777777">
        <w:trPr>
          <w:trHeight w:val="284"/>
        </w:trPr>
        <w:tc>
          <w:tcPr>
            <w:tcW w:w="1049" w:type="dxa"/>
            <w:tcMar/>
          </w:tcPr>
          <w:p w:rsidRPr="006B1220" w:rsidR="00D213FB" w:rsidP="00D213FB" w:rsidRDefault="00CA2821" w14:paraId="7333BBE1" w14:textId="7A993862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21</w:t>
            </w:r>
          </w:p>
        </w:tc>
        <w:tc>
          <w:tcPr>
            <w:tcW w:w="2122" w:type="dxa"/>
            <w:tcMar/>
          </w:tcPr>
          <w:p w:rsidR="00D213FB" w:rsidP="00D213FB" w:rsidRDefault="00D213FB" w14:paraId="22BB97A8" w14:textId="1E2EFC2C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  <w:tcMar/>
          </w:tcPr>
          <w:p w:rsidR="00D213FB" w:rsidP="00D213FB" w:rsidRDefault="00D213FB" w14:paraId="11B5D7AF" w14:textId="0B8CDE35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15/12/2021</w:t>
            </w:r>
          </w:p>
        </w:tc>
        <w:tc>
          <w:tcPr>
            <w:tcW w:w="4756" w:type="dxa"/>
            <w:tcMar/>
          </w:tcPr>
          <w:p w:rsidR="00D213FB" w:rsidP="00D213FB" w:rsidRDefault="00D213FB" w14:paraId="08200B47" w14:textId="36354FE7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Version Update</w:t>
            </w:r>
          </w:p>
        </w:tc>
      </w:tr>
      <w:tr w:rsidRPr="00074158" w:rsidR="0009758B" w:rsidTr="3702227D" w14:paraId="6DB4DC95" w14:textId="77777777">
        <w:trPr>
          <w:trHeight w:val="284"/>
        </w:trPr>
        <w:tc>
          <w:tcPr>
            <w:tcW w:w="1049" w:type="dxa"/>
            <w:tcMar/>
          </w:tcPr>
          <w:p w:rsidRPr="006B1220" w:rsidR="0009758B" w:rsidP="0009758B" w:rsidRDefault="0009758B" w14:paraId="7B83DFF8" w14:textId="46CB4903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  <w:tcMar/>
          </w:tcPr>
          <w:p w:rsidR="0009758B" w:rsidP="0009758B" w:rsidRDefault="0009758B" w14:paraId="0D341D44" w14:textId="0B6976A5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cs="Arial" w:asciiTheme="minorHAnsi" w:hAnsiTheme="minorHAnsi"/>
                <w:sz w:val="22"/>
                <w:szCs w:val="22"/>
              </w:rPr>
              <w:t>SfA</w:t>
            </w:r>
            <w:proofErr w:type="spellEnd"/>
            <w:r>
              <w:rPr>
                <w:rFonts w:cs="Arial" w:asciiTheme="minorHAnsi" w:hAnsiTheme="minorHAnsi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  <w:tcMar/>
          </w:tcPr>
          <w:p w:rsidR="0009758B" w:rsidP="0009758B" w:rsidRDefault="0009758B" w14:paraId="23536A09" w14:textId="5FACF21D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noProof/>
                <w:sz w:val="22"/>
                <w:szCs w:val="22"/>
              </w:rPr>
              <w:t>27/01/2022</w:t>
            </w:r>
          </w:p>
        </w:tc>
        <w:tc>
          <w:tcPr>
            <w:tcW w:w="4756" w:type="dxa"/>
            <w:tcMar/>
          </w:tcPr>
          <w:p w:rsidR="0009758B" w:rsidP="3702227D" w:rsidRDefault="23B1A30F" w14:paraId="2355FA97" w14:textId="2382AAB2">
            <w:pPr>
              <w:spacing w:before="60"/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highlight w:val="cyan"/>
              </w:rPr>
            </w:pPr>
            <w:r w:rsidRPr="3702227D" w:rsidR="23B1A30F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</w:rPr>
              <w:t>Updates regarding the Data Mapping</w:t>
            </w:r>
            <w:r w:rsidRPr="3702227D" w:rsidR="15627FF2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</w:rPr>
              <w:t xml:space="preserve"> </w:t>
            </w:r>
            <w:r w:rsidRPr="3702227D" w:rsidR="15627FF2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highlight w:val="cyan"/>
              </w:rPr>
              <w:t>in blue.</w:t>
            </w:r>
          </w:p>
          <w:p w:rsidR="0009758B" w:rsidP="3702227D" w:rsidRDefault="23B1A30F" w14:paraId="521794D0" w14:textId="4041E085">
            <w:pPr>
              <w:pStyle w:val="Normal"/>
              <w:spacing w:before="60"/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GB"/>
              </w:rPr>
            </w:pPr>
            <w:r w:rsidRPr="3702227D" w:rsidR="3702227D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Updates </w:t>
            </w:r>
            <w:r w:rsidRPr="3702227D" w:rsidR="3702227D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highlight w:val="cyan"/>
                <w:lang w:val="en-GB"/>
              </w:rPr>
              <w:t>in blue</w:t>
            </w:r>
            <w:r w:rsidRPr="3702227D" w:rsidR="3702227D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 based on APO</w:t>
            </w:r>
          </w:p>
        </w:tc>
      </w:tr>
    </w:tbl>
    <w:p w:rsidRPr="00074158" w:rsidR="008E5D8A" w:rsidP="008E5D8A" w:rsidRDefault="008E5D8A" w14:paraId="5EFC6A36" w14:textId="77777777">
      <w:pPr>
        <w:rPr>
          <w:rFonts w:cs="Calibri" w:asciiTheme="minorHAnsi" w:hAnsiTheme="minorHAnsi"/>
        </w:rPr>
      </w:pPr>
    </w:p>
    <w:sectPr w:rsidRPr="00074158" w:rsidR="008E5D8A" w:rsidSect="0009758B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7" w:h="16839" w:orient="portrait" w:code="9"/>
      <w:pgMar w:top="1440" w:right="1325" w:bottom="1440" w:left="1418" w:header="720" w:footer="720" w:gutter="0"/>
      <w:pgBorders w:offsetFrom="page">
        <w:top w:val="none" w:color="095D00" w:sz="0" w:space="0" w:shadow="1"/>
        <w:left w:val="none" w:color="9B0100" w:sz="0" w:space="15" w:shadow="1"/>
        <w:bottom w:val="none" w:color="DF5D00" w:sz="0" w:space="13" w:shadow="1"/>
        <w:right w:val="none" w:color="0000AC" w:sz="50" w:space="14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22CC" w:rsidP="004D5D73" w:rsidRDefault="007B22CC" w14:paraId="26A6CB71" w14:textId="77777777">
      <w:r>
        <w:separator/>
      </w:r>
    </w:p>
  </w:endnote>
  <w:endnote w:type="continuationSeparator" w:id="0">
    <w:p w:rsidR="007B22CC" w:rsidP="004D5D73" w:rsidRDefault="007B22CC" w14:paraId="501823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708"/>
      <w:gridCol w:w="1446"/>
    </w:tblGrid>
    <w:tr w:rsidRPr="00C80B22" w:rsidR="007B22CC" w:rsidTr="00C80B22" w14:paraId="0253C7CC" w14:textId="77777777">
      <w:tc>
        <w:tcPr>
          <w:tcW w:w="8188" w:type="dxa"/>
        </w:tcPr>
        <w:p w:rsidRPr="00F53722" w:rsidR="007B22CC" w:rsidP="00906339" w:rsidRDefault="004F272B" w14:paraId="725FBF4A" w14:textId="01EA9023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RFC_NCTS_0143_CUSTDEV3-IAR-RTC58296-v</w:t>
          </w:r>
          <w:r w:rsidR="0009758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09758B">
            <w:rPr>
              <w:rFonts w:ascii="Arial" w:hAnsi="Arial" w:cs="Arial"/>
              <w:noProof/>
              <w:sz w:val="18"/>
              <w:szCs w:val="22"/>
              <w:lang w:eastAsia="en-US"/>
            </w:rPr>
            <w:t>0</w:t>
          </w:r>
          <w:r w:rsidR="0018049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</w:t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09758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:rsidRPr="00C80B22" w:rsidR="007B22CC" w:rsidP="00906339" w:rsidRDefault="007B22CC" w14:paraId="5E3A6C26" w14:textId="6B598BCA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name="_Ref175030069" w:id="7"/>
          <w:bookmarkStart w:name="_Toc176256264" w:id="8"/>
          <w:bookmarkStart w:name="_Toc268771938" w:id="9"/>
          <w:bookmarkStart w:name="_Ref175030083" w:id="10"/>
        </w:p>
      </w:tc>
    </w:tr>
    <w:bookmarkEnd w:id="7"/>
    <w:bookmarkEnd w:id="8"/>
    <w:bookmarkEnd w:id="9"/>
    <w:bookmarkEnd w:id="10"/>
  </w:tbl>
  <w:p w:rsidRPr="00C80B22" w:rsidR="007B22CC" w:rsidRDefault="007B22CC" w14:paraId="6324965A" w14:textId="7777777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899"/>
      <w:gridCol w:w="1848"/>
    </w:tblGrid>
    <w:tr w:rsidRPr="00C80B22" w:rsidR="007B22CC" w:rsidTr="00983563" w14:paraId="2DED1938" w14:textId="77777777">
      <w:tc>
        <w:tcPr>
          <w:tcW w:w="7899" w:type="dxa"/>
        </w:tcPr>
        <w:p w:rsidRPr="00AE5A01" w:rsidR="007B22CC" w:rsidP="00906339" w:rsidRDefault="004F272B" w14:paraId="71EC7701" w14:textId="5E69B6BC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RFC_NCTS_0143_CUSTDEV3-IAR-RTC58296-v0.</w:t>
          </w:r>
          <w:r w:rsidR="0018049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30</w:t>
          </w:r>
          <w:r w:rsidR="00BF2D74">
            <w:rPr>
              <w:rFonts w:ascii="Arial" w:hAnsi="Arial" w:cs="Arial"/>
              <w:noProof/>
              <w:sz w:val="18"/>
              <w:szCs w:val="22"/>
              <w:lang w:eastAsia="en-US"/>
            </w:rPr>
            <w:t>(SfR-NPM).docx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:rsidRPr="00C80B22" w:rsidR="007B22CC" w:rsidP="00906339" w:rsidRDefault="007B22CC" w14:paraId="179E45EB" w14:textId="3ABFF7CA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A556D">
            <w:rPr>
              <w:rFonts w:ascii="Arial" w:hAnsi="Arial" w:cs="Arial"/>
              <w:noProof/>
              <w:sz w:val="18"/>
              <w:szCs w:val="22"/>
              <w:lang w:eastAsia="en-US"/>
            </w:rPr>
            <w:t>8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:rsidRPr="00C80B22" w:rsidR="007B22CC" w:rsidRDefault="007B22CC" w14:paraId="7BED52CE" w14:textId="7777777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22CC" w:rsidP="004D5D73" w:rsidRDefault="007B22CC" w14:paraId="0143E81E" w14:textId="77777777">
      <w:r>
        <w:separator/>
      </w:r>
    </w:p>
  </w:footnote>
  <w:footnote w:type="continuationSeparator" w:id="0">
    <w:p w:rsidR="007B22CC" w:rsidP="004D5D73" w:rsidRDefault="007B22CC" w14:paraId="357990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2358" w:rsidRDefault="00C82B14" w14:paraId="1835003A" w14:textId="73F1751B">
    <w:pPr>
      <w:pStyle w:val="Header"/>
    </w:pPr>
    <w:r>
      <w:rPr>
        <w:noProof/>
      </w:rPr>
      <w:pict w14:anchorId="3C3C64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42876" style="position:absolute;margin-left:0;margin-top:0;width:589.8pt;height:56.15pt;rotation:315;z-index:-251655168;mso-position-horizontal:center;mso-position-horizontal-relative:margin;mso-position-vertical:center;mso-position-vertical-relative:margin" o:spid="_x0000_s254978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22CC" w:rsidP="00C80B22" w:rsidRDefault="00C82B14" w14:paraId="28155742" w14:textId="48DC83E9">
    <w:pPr>
      <w:pStyle w:val="Header"/>
      <w:jc w:val="both"/>
    </w:pPr>
    <w:r>
      <w:rPr>
        <w:noProof/>
      </w:rPr>
      <w:pict w14:anchorId="22E511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42877" style="position:absolute;left:0;text-align:left;margin-left:0;margin-top:0;width:589.8pt;height:56.15pt;rotation:315;z-index:-251653120;mso-position-horizontal:center;mso-position-horizontal-relative:margin;mso-position-vertical:center;mso-position-vertical-relative:margin" o:spid="_x0000_s254979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7B22CC">
      <w:rPr>
        <w:noProof/>
        <w:lang w:val="en-US"/>
      </w:rPr>
      <w:tab/>
    </w:r>
    <w:r w:rsidR="007B22CC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80B22" w:rsidR="007B22CC" w:rsidP="00871EB2" w:rsidRDefault="00C82B14" w14:paraId="2560C13C" w14:textId="0AEDBCD4">
    <w:pPr>
      <w:pStyle w:val="Header"/>
    </w:pPr>
    <w:r>
      <w:rPr>
        <w:noProof/>
      </w:rPr>
      <w:pict w14:anchorId="5041E4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142875" style="position:absolute;margin-left:0;margin-top:0;width:589.8pt;height:56.15pt;rotation:315;z-index:-251657216;mso-position-horizontal:center;mso-position-horizontal-relative:margin;mso-position-vertical:center;mso-position-vertical-relative:margin" o:spid="_x0000_s254977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7B22CC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7E07"/>
    <w:multiLevelType w:val="multilevel"/>
    <w:tmpl w:val="4BA46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142F7A91"/>
    <w:multiLevelType w:val="hybridMultilevel"/>
    <w:tmpl w:val="E4286C9A"/>
    <w:lvl w:ilvl="0" w:tplc="F3325CE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9E7E80"/>
    <w:multiLevelType w:val="hybridMultilevel"/>
    <w:tmpl w:val="B762DB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955E9A"/>
    <w:multiLevelType w:val="hybridMultilevel"/>
    <w:tmpl w:val="04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793371F"/>
    <w:multiLevelType w:val="hybridMultilevel"/>
    <w:tmpl w:val="C61CA78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336D2"/>
    <w:multiLevelType w:val="hybridMultilevel"/>
    <w:tmpl w:val="90D83FC4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eastAsia="Times New Roman" w:cs="Arial" w:asciiTheme="minorHAnsi" w:hAnsi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14527C0"/>
    <w:multiLevelType w:val="hybridMultilevel"/>
    <w:tmpl w:val="4B008E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2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4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793F38"/>
    <w:multiLevelType w:val="hybridMultilevel"/>
    <w:tmpl w:val="0B8AFE16"/>
    <w:lvl w:ilvl="0" w:tplc="93E8B8FC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7"/>
  </w:num>
  <w:num w:numId="2">
    <w:abstractNumId w:val="37"/>
  </w:num>
  <w:num w:numId="3">
    <w:abstractNumId w:val="34"/>
  </w:num>
  <w:num w:numId="4">
    <w:abstractNumId w:val="44"/>
  </w:num>
  <w:num w:numId="5">
    <w:abstractNumId w:val="5"/>
  </w:num>
  <w:num w:numId="6">
    <w:abstractNumId w:val="41"/>
  </w:num>
  <w:num w:numId="7">
    <w:abstractNumId w:val="6"/>
  </w:num>
  <w:num w:numId="8">
    <w:abstractNumId w:val="3"/>
  </w:num>
  <w:num w:numId="9">
    <w:abstractNumId w:val="4"/>
  </w:num>
  <w:num w:numId="10">
    <w:abstractNumId w:val="33"/>
  </w:num>
  <w:num w:numId="11">
    <w:abstractNumId w:val="24"/>
  </w:num>
  <w:num w:numId="12">
    <w:abstractNumId w:val="22"/>
  </w:num>
  <w:num w:numId="13">
    <w:abstractNumId w:val="8"/>
  </w:num>
  <w:num w:numId="14">
    <w:abstractNumId w:val="45"/>
  </w:num>
  <w:num w:numId="15">
    <w:abstractNumId w:val="31"/>
  </w:num>
  <w:num w:numId="16">
    <w:abstractNumId w:val="14"/>
  </w:num>
  <w:num w:numId="17">
    <w:abstractNumId w:val="39"/>
  </w:num>
  <w:num w:numId="18">
    <w:abstractNumId w:val="15"/>
  </w:num>
  <w:num w:numId="19">
    <w:abstractNumId w:val="35"/>
  </w:num>
  <w:num w:numId="20">
    <w:abstractNumId w:val="38"/>
  </w:num>
  <w:num w:numId="21">
    <w:abstractNumId w:val="41"/>
  </w:num>
  <w:num w:numId="22">
    <w:abstractNumId w:val="43"/>
  </w:num>
  <w:num w:numId="23">
    <w:abstractNumId w:val="16"/>
  </w:num>
  <w:num w:numId="24">
    <w:abstractNumId w:val="11"/>
  </w:num>
  <w:num w:numId="25">
    <w:abstractNumId w:val="27"/>
  </w:num>
  <w:num w:numId="26">
    <w:abstractNumId w:val="10"/>
  </w:num>
  <w:num w:numId="27">
    <w:abstractNumId w:val="32"/>
  </w:num>
  <w:num w:numId="28">
    <w:abstractNumId w:val="18"/>
  </w:num>
  <w:num w:numId="29">
    <w:abstractNumId w:val="28"/>
  </w:num>
  <w:num w:numId="30">
    <w:abstractNumId w:val="25"/>
  </w:num>
  <w:num w:numId="31">
    <w:abstractNumId w:val="23"/>
  </w:num>
  <w:num w:numId="32">
    <w:abstractNumId w:val="0"/>
  </w:num>
  <w:num w:numId="33">
    <w:abstractNumId w:val="40"/>
  </w:num>
  <w:num w:numId="34">
    <w:abstractNumId w:val="2"/>
  </w:num>
  <w:num w:numId="35">
    <w:abstractNumId w:val="20"/>
  </w:num>
  <w:num w:numId="36">
    <w:abstractNumId w:val="29"/>
  </w:num>
  <w:num w:numId="37">
    <w:abstractNumId w:val="42"/>
  </w:num>
  <w:num w:numId="38">
    <w:abstractNumId w:val="30"/>
  </w:num>
  <w:num w:numId="39">
    <w:abstractNumId w:val="13"/>
  </w:num>
  <w:num w:numId="40">
    <w:abstractNumId w:val="41"/>
  </w:num>
  <w:num w:numId="41">
    <w:abstractNumId w:val="12"/>
  </w:num>
  <w:num w:numId="42">
    <w:abstractNumId w:val="9"/>
  </w:num>
  <w:num w:numId="43">
    <w:abstractNumId w:val="7"/>
  </w:num>
  <w:num w:numId="44">
    <w:abstractNumId w:val="36"/>
  </w:num>
  <w:num w:numId="45">
    <w:abstractNumId w:val="1"/>
  </w:num>
  <w:num w:numId="46">
    <w:abstractNumId w:val="26"/>
  </w:num>
  <w:num w:numId="47">
    <w:abstractNumId w:val="21"/>
  </w:num>
  <w:num w:numId="48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ShadeFormData/>
  <w:characterSpacingControl w:val="doNotCompress"/>
  <w:hdrShapeDefaults>
    <o:shapedefaults v:ext="edit" spidmax="254980"/>
    <o:shapelayout v:ext="edit">
      <o:idmap v:ext="edit" data="24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48F8"/>
    <w:rsid w:val="00015C08"/>
    <w:rsid w:val="00016623"/>
    <w:rsid w:val="00017783"/>
    <w:rsid w:val="0002056C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462C"/>
    <w:rsid w:val="00051389"/>
    <w:rsid w:val="0005157A"/>
    <w:rsid w:val="00051EC3"/>
    <w:rsid w:val="000525B1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9758B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1E27"/>
    <w:rsid w:val="000F2197"/>
    <w:rsid w:val="000F2673"/>
    <w:rsid w:val="000F58D2"/>
    <w:rsid w:val="0010291D"/>
    <w:rsid w:val="00102F5A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2C42"/>
    <w:rsid w:val="00122D3A"/>
    <w:rsid w:val="001249FA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5FB8"/>
    <w:rsid w:val="001533BA"/>
    <w:rsid w:val="00153C55"/>
    <w:rsid w:val="001543E5"/>
    <w:rsid w:val="00156929"/>
    <w:rsid w:val="0015720D"/>
    <w:rsid w:val="00157D74"/>
    <w:rsid w:val="00160190"/>
    <w:rsid w:val="00160582"/>
    <w:rsid w:val="0016301D"/>
    <w:rsid w:val="00163EE7"/>
    <w:rsid w:val="00164B97"/>
    <w:rsid w:val="00164E27"/>
    <w:rsid w:val="00166176"/>
    <w:rsid w:val="00172358"/>
    <w:rsid w:val="00174E60"/>
    <w:rsid w:val="0017745F"/>
    <w:rsid w:val="00180491"/>
    <w:rsid w:val="00180F9A"/>
    <w:rsid w:val="00181E6C"/>
    <w:rsid w:val="00182755"/>
    <w:rsid w:val="00182901"/>
    <w:rsid w:val="0018693F"/>
    <w:rsid w:val="00191E1A"/>
    <w:rsid w:val="00192069"/>
    <w:rsid w:val="00192EDE"/>
    <w:rsid w:val="00193CF5"/>
    <w:rsid w:val="0019432D"/>
    <w:rsid w:val="0019477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C6A13"/>
    <w:rsid w:val="001D0C88"/>
    <w:rsid w:val="001D2F43"/>
    <w:rsid w:val="001D317F"/>
    <w:rsid w:val="001E0497"/>
    <w:rsid w:val="001E1272"/>
    <w:rsid w:val="001E2A55"/>
    <w:rsid w:val="001E4645"/>
    <w:rsid w:val="001F16BA"/>
    <w:rsid w:val="001F32C0"/>
    <w:rsid w:val="001F3386"/>
    <w:rsid w:val="001F4091"/>
    <w:rsid w:val="001F5CB1"/>
    <w:rsid w:val="001F5D0E"/>
    <w:rsid w:val="001F6035"/>
    <w:rsid w:val="0020018C"/>
    <w:rsid w:val="00201FF7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1D79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50C7"/>
    <w:rsid w:val="0025617A"/>
    <w:rsid w:val="00256A26"/>
    <w:rsid w:val="00261AFC"/>
    <w:rsid w:val="00262FCF"/>
    <w:rsid w:val="002637E0"/>
    <w:rsid w:val="002741A5"/>
    <w:rsid w:val="0027425C"/>
    <w:rsid w:val="00275EC1"/>
    <w:rsid w:val="00277636"/>
    <w:rsid w:val="00277E44"/>
    <w:rsid w:val="002817A3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2C1"/>
    <w:rsid w:val="002A6300"/>
    <w:rsid w:val="002A7DCC"/>
    <w:rsid w:val="002B41B5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6323"/>
    <w:rsid w:val="002F6E78"/>
    <w:rsid w:val="00301D83"/>
    <w:rsid w:val="0030322B"/>
    <w:rsid w:val="003126FF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218F"/>
    <w:rsid w:val="00343335"/>
    <w:rsid w:val="00343EBD"/>
    <w:rsid w:val="00345957"/>
    <w:rsid w:val="00350CA8"/>
    <w:rsid w:val="0035108A"/>
    <w:rsid w:val="00352F46"/>
    <w:rsid w:val="00357799"/>
    <w:rsid w:val="00361948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7AF8"/>
    <w:rsid w:val="003A175B"/>
    <w:rsid w:val="003A570E"/>
    <w:rsid w:val="003A764A"/>
    <w:rsid w:val="003A7C13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4127"/>
    <w:rsid w:val="003E4A39"/>
    <w:rsid w:val="003E7757"/>
    <w:rsid w:val="003F03FF"/>
    <w:rsid w:val="003F10F7"/>
    <w:rsid w:val="003F16EB"/>
    <w:rsid w:val="003F2B4D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4ECC"/>
    <w:rsid w:val="00437444"/>
    <w:rsid w:val="004404C8"/>
    <w:rsid w:val="00441DEC"/>
    <w:rsid w:val="00441EC1"/>
    <w:rsid w:val="00442114"/>
    <w:rsid w:val="00442CFA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94832"/>
    <w:rsid w:val="00495C2E"/>
    <w:rsid w:val="004A0DE0"/>
    <w:rsid w:val="004A38B4"/>
    <w:rsid w:val="004A38CD"/>
    <w:rsid w:val="004A480B"/>
    <w:rsid w:val="004A6E42"/>
    <w:rsid w:val="004A7E70"/>
    <w:rsid w:val="004B0A41"/>
    <w:rsid w:val="004B1F94"/>
    <w:rsid w:val="004B20E1"/>
    <w:rsid w:val="004B273E"/>
    <w:rsid w:val="004B5920"/>
    <w:rsid w:val="004B6907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E7F8C"/>
    <w:rsid w:val="004F0391"/>
    <w:rsid w:val="004F04FB"/>
    <w:rsid w:val="004F272B"/>
    <w:rsid w:val="0050084B"/>
    <w:rsid w:val="005017F3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44E"/>
    <w:rsid w:val="00527F05"/>
    <w:rsid w:val="00527FF5"/>
    <w:rsid w:val="005324AF"/>
    <w:rsid w:val="00532AF4"/>
    <w:rsid w:val="00533B83"/>
    <w:rsid w:val="00534CE2"/>
    <w:rsid w:val="00543370"/>
    <w:rsid w:val="00544BCA"/>
    <w:rsid w:val="005506EB"/>
    <w:rsid w:val="005532F6"/>
    <w:rsid w:val="00553792"/>
    <w:rsid w:val="00553DE7"/>
    <w:rsid w:val="00556454"/>
    <w:rsid w:val="00556F01"/>
    <w:rsid w:val="005578CD"/>
    <w:rsid w:val="00557A6E"/>
    <w:rsid w:val="0056174B"/>
    <w:rsid w:val="00561ECD"/>
    <w:rsid w:val="005658DD"/>
    <w:rsid w:val="00571AD5"/>
    <w:rsid w:val="00574762"/>
    <w:rsid w:val="00576CAB"/>
    <w:rsid w:val="005805FB"/>
    <w:rsid w:val="00582723"/>
    <w:rsid w:val="0058671C"/>
    <w:rsid w:val="0058683F"/>
    <w:rsid w:val="00587645"/>
    <w:rsid w:val="00587EF8"/>
    <w:rsid w:val="00592B3F"/>
    <w:rsid w:val="0059561B"/>
    <w:rsid w:val="00595AB5"/>
    <w:rsid w:val="005971C3"/>
    <w:rsid w:val="005A01F6"/>
    <w:rsid w:val="005A1578"/>
    <w:rsid w:val="005A3AD5"/>
    <w:rsid w:val="005A48B0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5B"/>
    <w:rsid w:val="005E1A02"/>
    <w:rsid w:val="005E3012"/>
    <w:rsid w:val="005E6A3F"/>
    <w:rsid w:val="005E6A43"/>
    <w:rsid w:val="005F073E"/>
    <w:rsid w:val="005F1D17"/>
    <w:rsid w:val="005F2710"/>
    <w:rsid w:val="005F2BC5"/>
    <w:rsid w:val="005F55F6"/>
    <w:rsid w:val="005F5F08"/>
    <w:rsid w:val="005F67C3"/>
    <w:rsid w:val="005F7EF0"/>
    <w:rsid w:val="0060087A"/>
    <w:rsid w:val="0060097C"/>
    <w:rsid w:val="006011BF"/>
    <w:rsid w:val="0060225D"/>
    <w:rsid w:val="00603C2F"/>
    <w:rsid w:val="00605C57"/>
    <w:rsid w:val="00612DE2"/>
    <w:rsid w:val="00613394"/>
    <w:rsid w:val="00613C0F"/>
    <w:rsid w:val="00614CB1"/>
    <w:rsid w:val="00615C5E"/>
    <w:rsid w:val="006166B1"/>
    <w:rsid w:val="00630E04"/>
    <w:rsid w:val="006310F8"/>
    <w:rsid w:val="006311ED"/>
    <w:rsid w:val="00631C1E"/>
    <w:rsid w:val="00633B7E"/>
    <w:rsid w:val="00633F9F"/>
    <w:rsid w:val="00640621"/>
    <w:rsid w:val="00641A0A"/>
    <w:rsid w:val="00641E5F"/>
    <w:rsid w:val="00642AF0"/>
    <w:rsid w:val="00642EE1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63FB"/>
    <w:rsid w:val="00690202"/>
    <w:rsid w:val="00691068"/>
    <w:rsid w:val="006929BA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7EDB"/>
    <w:rsid w:val="006B1220"/>
    <w:rsid w:val="006B20EC"/>
    <w:rsid w:val="006B3C4C"/>
    <w:rsid w:val="006C3A64"/>
    <w:rsid w:val="006C51F2"/>
    <w:rsid w:val="006C612C"/>
    <w:rsid w:val="006C78B1"/>
    <w:rsid w:val="006D152E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72E8"/>
    <w:rsid w:val="00707862"/>
    <w:rsid w:val="00710A2E"/>
    <w:rsid w:val="0071143E"/>
    <w:rsid w:val="0071299E"/>
    <w:rsid w:val="00716E5C"/>
    <w:rsid w:val="00720F9B"/>
    <w:rsid w:val="00722093"/>
    <w:rsid w:val="007233E5"/>
    <w:rsid w:val="007266E6"/>
    <w:rsid w:val="00726E53"/>
    <w:rsid w:val="00733796"/>
    <w:rsid w:val="00734D49"/>
    <w:rsid w:val="007400FC"/>
    <w:rsid w:val="00744EC1"/>
    <w:rsid w:val="00747358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B7CCB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10CA2"/>
    <w:rsid w:val="00811A92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4A68"/>
    <w:rsid w:val="00834CE9"/>
    <w:rsid w:val="008362A2"/>
    <w:rsid w:val="00837A0F"/>
    <w:rsid w:val="008415E2"/>
    <w:rsid w:val="0084657B"/>
    <w:rsid w:val="00846B19"/>
    <w:rsid w:val="008471B0"/>
    <w:rsid w:val="00847E2B"/>
    <w:rsid w:val="00850245"/>
    <w:rsid w:val="00853F18"/>
    <w:rsid w:val="00855865"/>
    <w:rsid w:val="00856856"/>
    <w:rsid w:val="0085704D"/>
    <w:rsid w:val="00864AFC"/>
    <w:rsid w:val="00865FA2"/>
    <w:rsid w:val="00871660"/>
    <w:rsid w:val="00871EB2"/>
    <w:rsid w:val="00873843"/>
    <w:rsid w:val="0087448D"/>
    <w:rsid w:val="008759A8"/>
    <w:rsid w:val="00875D00"/>
    <w:rsid w:val="00876058"/>
    <w:rsid w:val="008823C5"/>
    <w:rsid w:val="00884287"/>
    <w:rsid w:val="0088587F"/>
    <w:rsid w:val="0088786B"/>
    <w:rsid w:val="00890C2E"/>
    <w:rsid w:val="00892698"/>
    <w:rsid w:val="00895D5F"/>
    <w:rsid w:val="008A042B"/>
    <w:rsid w:val="008A1625"/>
    <w:rsid w:val="008A1EE6"/>
    <w:rsid w:val="008A318D"/>
    <w:rsid w:val="008A4435"/>
    <w:rsid w:val="008A4A12"/>
    <w:rsid w:val="008A738D"/>
    <w:rsid w:val="008B15EC"/>
    <w:rsid w:val="008B27F6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2BAB"/>
    <w:rsid w:val="008E3502"/>
    <w:rsid w:val="008E362E"/>
    <w:rsid w:val="008E3E40"/>
    <w:rsid w:val="008E5D8A"/>
    <w:rsid w:val="008E74E0"/>
    <w:rsid w:val="008E78B6"/>
    <w:rsid w:val="008F32EC"/>
    <w:rsid w:val="008F346C"/>
    <w:rsid w:val="009002B7"/>
    <w:rsid w:val="009008AC"/>
    <w:rsid w:val="0090146D"/>
    <w:rsid w:val="00901D8D"/>
    <w:rsid w:val="00902CA7"/>
    <w:rsid w:val="009055A9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1120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E9F"/>
    <w:rsid w:val="00962F14"/>
    <w:rsid w:val="00965026"/>
    <w:rsid w:val="0096548E"/>
    <w:rsid w:val="00970FB2"/>
    <w:rsid w:val="00972AE5"/>
    <w:rsid w:val="00973C4B"/>
    <w:rsid w:val="00983563"/>
    <w:rsid w:val="009840B2"/>
    <w:rsid w:val="009840B9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A556D"/>
    <w:rsid w:val="009B1024"/>
    <w:rsid w:val="009B4627"/>
    <w:rsid w:val="009B6872"/>
    <w:rsid w:val="009C018E"/>
    <w:rsid w:val="009C0C55"/>
    <w:rsid w:val="009C4AD7"/>
    <w:rsid w:val="009C5058"/>
    <w:rsid w:val="009C6B6D"/>
    <w:rsid w:val="009C75CD"/>
    <w:rsid w:val="009C7D11"/>
    <w:rsid w:val="009D1AB0"/>
    <w:rsid w:val="009D610D"/>
    <w:rsid w:val="009D7C7C"/>
    <w:rsid w:val="009E0A4D"/>
    <w:rsid w:val="009E17EC"/>
    <w:rsid w:val="009E471C"/>
    <w:rsid w:val="009E51A6"/>
    <w:rsid w:val="009E662B"/>
    <w:rsid w:val="009F64F6"/>
    <w:rsid w:val="009F66C3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335A"/>
    <w:rsid w:val="00A32667"/>
    <w:rsid w:val="00A32D3E"/>
    <w:rsid w:val="00A3499A"/>
    <w:rsid w:val="00A3545F"/>
    <w:rsid w:val="00A354E1"/>
    <w:rsid w:val="00A37C91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390C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3EBF"/>
    <w:rsid w:val="00AA6C19"/>
    <w:rsid w:val="00AA7DE0"/>
    <w:rsid w:val="00AB2732"/>
    <w:rsid w:val="00AB2CDE"/>
    <w:rsid w:val="00AB4421"/>
    <w:rsid w:val="00AB4B26"/>
    <w:rsid w:val="00AB5E62"/>
    <w:rsid w:val="00AB7843"/>
    <w:rsid w:val="00AC0CAD"/>
    <w:rsid w:val="00AC1CE2"/>
    <w:rsid w:val="00AC4D0E"/>
    <w:rsid w:val="00AC578A"/>
    <w:rsid w:val="00AC774F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466C"/>
    <w:rsid w:val="00AE52F2"/>
    <w:rsid w:val="00AE5776"/>
    <w:rsid w:val="00AE5A01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367C"/>
    <w:rsid w:val="00B17142"/>
    <w:rsid w:val="00B1754F"/>
    <w:rsid w:val="00B25C97"/>
    <w:rsid w:val="00B27D98"/>
    <w:rsid w:val="00B31F82"/>
    <w:rsid w:val="00B320DA"/>
    <w:rsid w:val="00B32845"/>
    <w:rsid w:val="00B328DD"/>
    <w:rsid w:val="00B41337"/>
    <w:rsid w:val="00B443CE"/>
    <w:rsid w:val="00B47B0E"/>
    <w:rsid w:val="00B524F0"/>
    <w:rsid w:val="00B538D1"/>
    <w:rsid w:val="00B55BE6"/>
    <w:rsid w:val="00B56956"/>
    <w:rsid w:val="00B56C71"/>
    <w:rsid w:val="00B57346"/>
    <w:rsid w:val="00B576E6"/>
    <w:rsid w:val="00B62BD3"/>
    <w:rsid w:val="00B663ED"/>
    <w:rsid w:val="00B818D8"/>
    <w:rsid w:val="00B85B07"/>
    <w:rsid w:val="00B85F83"/>
    <w:rsid w:val="00B86E6E"/>
    <w:rsid w:val="00B913F6"/>
    <w:rsid w:val="00B93591"/>
    <w:rsid w:val="00B94330"/>
    <w:rsid w:val="00B94EAB"/>
    <w:rsid w:val="00B9732F"/>
    <w:rsid w:val="00BA0F43"/>
    <w:rsid w:val="00BA5896"/>
    <w:rsid w:val="00BB08F5"/>
    <w:rsid w:val="00BB0CE3"/>
    <w:rsid w:val="00BB1B75"/>
    <w:rsid w:val="00BB3099"/>
    <w:rsid w:val="00BB5CFC"/>
    <w:rsid w:val="00BC0AE7"/>
    <w:rsid w:val="00BC0DF8"/>
    <w:rsid w:val="00BC1708"/>
    <w:rsid w:val="00BC41F4"/>
    <w:rsid w:val="00BC5359"/>
    <w:rsid w:val="00BC6D70"/>
    <w:rsid w:val="00BD533A"/>
    <w:rsid w:val="00BD6713"/>
    <w:rsid w:val="00BD6B82"/>
    <w:rsid w:val="00BE01E5"/>
    <w:rsid w:val="00BE01E9"/>
    <w:rsid w:val="00BE1A5F"/>
    <w:rsid w:val="00BE1D9B"/>
    <w:rsid w:val="00BE2FB4"/>
    <w:rsid w:val="00BE2FE8"/>
    <w:rsid w:val="00BE37D8"/>
    <w:rsid w:val="00BF1EDC"/>
    <w:rsid w:val="00BF2D74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1C0"/>
    <w:rsid w:val="00C41C84"/>
    <w:rsid w:val="00C42ABC"/>
    <w:rsid w:val="00C42E70"/>
    <w:rsid w:val="00C43C80"/>
    <w:rsid w:val="00C44C2C"/>
    <w:rsid w:val="00C4742E"/>
    <w:rsid w:val="00C47512"/>
    <w:rsid w:val="00C51F82"/>
    <w:rsid w:val="00C53975"/>
    <w:rsid w:val="00C541DB"/>
    <w:rsid w:val="00C562A9"/>
    <w:rsid w:val="00C57E2B"/>
    <w:rsid w:val="00C613B6"/>
    <w:rsid w:val="00C62FB6"/>
    <w:rsid w:val="00C67A11"/>
    <w:rsid w:val="00C71B57"/>
    <w:rsid w:val="00C72C37"/>
    <w:rsid w:val="00C72C90"/>
    <w:rsid w:val="00C73FBC"/>
    <w:rsid w:val="00C743DA"/>
    <w:rsid w:val="00C7615D"/>
    <w:rsid w:val="00C772FE"/>
    <w:rsid w:val="00C77C20"/>
    <w:rsid w:val="00C80B22"/>
    <w:rsid w:val="00C81770"/>
    <w:rsid w:val="00C82B14"/>
    <w:rsid w:val="00C835EA"/>
    <w:rsid w:val="00C836DA"/>
    <w:rsid w:val="00C84709"/>
    <w:rsid w:val="00C84C05"/>
    <w:rsid w:val="00C869D1"/>
    <w:rsid w:val="00C87078"/>
    <w:rsid w:val="00C9095F"/>
    <w:rsid w:val="00C93006"/>
    <w:rsid w:val="00C937A1"/>
    <w:rsid w:val="00C9394D"/>
    <w:rsid w:val="00CA006F"/>
    <w:rsid w:val="00CA15B9"/>
    <w:rsid w:val="00CA1E59"/>
    <w:rsid w:val="00CA2185"/>
    <w:rsid w:val="00CA2484"/>
    <w:rsid w:val="00CA2821"/>
    <w:rsid w:val="00CA5A21"/>
    <w:rsid w:val="00CB2680"/>
    <w:rsid w:val="00CB3A4A"/>
    <w:rsid w:val="00CB522A"/>
    <w:rsid w:val="00CB661D"/>
    <w:rsid w:val="00CB6A4D"/>
    <w:rsid w:val="00CC1A4D"/>
    <w:rsid w:val="00CC2D41"/>
    <w:rsid w:val="00CC4543"/>
    <w:rsid w:val="00CC490D"/>
    <w:rsid w:val="00CC6326"/>
    <w:rsid w:val="00CC66B2"/>
    <w:rsid w:val="00CD1279"/>
    <w:rsid w:val="00CD16D8"/>
    <w:rsid w:val="00CD6145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CF5F34"/>
    <w:rsid w:val="00D00844"/>
    <w:rsid w:val="00D02EBD"/>
    <w:rsid w:val="00D062A5"/>
    <w:rsid w:val="00D073F1"/>
    <w:rsid w:val="00D075ED"/>
    <w:rsid w:val="00D07A61"/>
    <w:rsid w:val="00D140AB"/>
    <w:rsid w:val="00D17DDD"/>
    <w:rsid w:val="00D213FB"/>
    <w:rsid w:val="00D22BF2"/>
    <w:rsid w:val="00D23122"/>
    <w:rsid w:val="00D23706"/>
    <w:rsid w:val="00D241D1"/>
    <w:rsid w:val="00D244F3"/>
    <w:rsid w:val="00D255B9"/>
    <w:rsid w:val="00D3065C"/>
    <w:rsid w:val="00D31DD1"/>
    <w:rsid w:val="00D32A8C"/>
    <w:rsid w:val="00D343EA"/>
    <w:rsid w:val="00D351D7"/>
    <w:rsid w:val="00D36E55"/>
    <w:rsid w:val="00D467E6"/>
    <w:rsid w:val="00D51E32"/>
    <w:rsid w:val="00D563AB"/>
    <w:rsid w:val="00D57919"/>
    <w:rsid w:val="00D627DA"/>
    <w:rsid w:val="00D63537"/>
    <w:rsid w:val="00D66A7F"/>
    <w:rsid w:val="00D73CC3"/>
    <w:rsid w:val="00D7446E"/>
    <w:rsid w:val="00D75C0D"/>
    <w:rsid w:val="00D7733C"/>
    <w:rsid w:val="00D80063"/>
    <w:rsid w:val="00D81131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B3267"/>
    <w:rsid w:val="00DB4B1C"/>
    <w:rsid w:val="00DB6093"/>
    <w:rsid w:val="00DB6632"/>
    <w:rsid w:val="00DB7623"/>
    <w:rsid w:val="00DC0B69"/>
    <w:rsid w:val="00DC1DB3"/>
    <w:rsid w:val="00DC5508"/>
    <w:rsid w:val="00DC5EDB"/>
    <w:rsid w:val="00DC6B22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7000"/>
    <w:rsid w:val="00E10241"/>
    <w:rsid w:val="00E1151E"/>
    <w:rsid w:val="00E1355F"/>
    <w:rsid w:val="00E14399"/>
    <w:rsid w:val="00E15D2F"/>
    <w:rsid w:val="00E23674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6281"/>
    <w:rsid w:val="00E47F9E"/>
    <w:rsid w:val="00E519CD"/>
    <w:rsid w:val="00E51ECA"/>
    <w:rsid w:val="00E53DC3"/>
    <w:rsid w:val="00E54CD6"/>
    <w:rsid w:val="00E55C87"/>
    <w:rsid w:val="00E57100"/>
    <w:rsid w:val="00E60540"/>
    <w:rsid w:val="00E6246C"/>
    <w:rsid w:val="00E63F69"/>
    <w:rsid w:val="00E641D5"/>
    <w:rsid w:val="00E6531D"/>
    <w:rsid w:val="00E71DBE"/>
    <w:rsid w:val="00E73831"/>
    <w:rsid w:val="00E7494E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AF9"/>
    <w:rsid w:val="00EB56F3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3B2F"/>
    <w:rsid w:val="00EE47F1"/>
    <w:rsid w:val="00EE509D"/>
    <w:rsid w:val="00EE653F"/>
    <w:rsid w:val="00EE7CA2"/>
    <w:rsid w:val="00EF3A27"/>
    <w:rsid w:val="00EF7B99"/>
    <w:rsid w:val="00F01E32"/>
    <w:rsid w:val="00F01E3F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E54"/>
    <w:rsid w:val="00F43FF9"/>
    <w:rsid w:val="00F46405"/>
    <w:rsid w:val="00F501B0"/>
    <w:rsid w:val="00F519AE"/>
    <w:rsid w:val="00F53722"/>
    <w:rsid w:val="00F57A13"/>
    <w:rsid w:val="00F620A4"/>
    <w:rsid w:val="00F64124"/>
    <w:rsid w:val="00F64F98"/>
    <w:rsid w:val="00F66454"/>
    <w:rsid w:val="00F6698C"/>
    <w:rsid w:val="00F70734"/>
    <w:rsid w:val="00F70CA4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E7E"/>
    <w:rsid w:val="00FC347E"/>
    <w:rsid w:val="00FC3974"/>
    <w:rsid w:val="00FC5D20"/>
    <w:rsid w:val="00FC7DA5"/>
    <w:rsid w:val="00FD0264"/>
    <w:rsid w:val="00FD3C6C"/>
    <w:rsid w:val="00FD7766"/>
    <w:rsid w:val="00FE16FB"/>
    <w:rsid w:val="00FE3B64"/>
    <w:rsid w:val="00FE4EC9"/>
    <w:rsid w:val="00FE5CF6"/>
    <w:rsid w:val="00FE6CCB"/>
    <w:rsid w:val="00FF02B1"/>
    <w:rsid w:val="00FF26B8"/>
    <w:rsid w:val="00FF35C3"/>
    <w:rsid w:val="00FF4F17"/>
    <w:rsid w:val="00FF5E8B"/>
    <w:rsid w:val="00FF78E1"/>
    <w:rsid w:val="065767B7"/>
    <w:rsid w:val="07E383FE"/>
    <w:rsid w:val="0F3158B2"/>
    <w:rsid w:val="11A6F248"/>
    <w:rsid w:val="121619C5"/>
    <w:rsid w:val="15627FF2"/>
    <w:rsid w:val="1B54BDE4"/>
    <w:rsid w:val="1CC9E633"/>
    <w:rsid w:val="1CF9389E"/>
    <w:rsid w:val="1F78E6CE"/>
    <w:rsid w:val="23B1A30F"/>
    <w:rsid w:val="251A2208"/>
    <w:rsid w:val="266CF83D"/>
    <w:rsid w:val="28A36C99"/>
    <w:rsid w:val="2E93C031"/>
    <w:rsid w:val="31F45C52"/>
    <w:rsid w:val="34DCB419"/>
    <w:rsid w:val="367D55B7"/>
    <w:rsid w:val="3702227D"/>
    <w:rsid w:val="3ABEB291"/>
    <w:rsid w:val="52F63F17"/>
    <w:rsid w:val="56B26DDD"/>
    <w:rsid w:val="5A496354"/>
    <w:rsid w:val="60A21080"/>
    <w:rsid w:val="6244D14D"/>
    <w:rsid w:val="643F2E34"/>
    <w:rsid w:val="68AE3A77"/>
    <w:rsid w:val="68DDCCC5"/>
    <w:rsid w:val="6D9F1566"/>
    <w:rsid w:val="6E50DD15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498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rsid w:val="002817A3"/>
    <w:rPr>
      <w:rFonts w:ascii="Cambria" w:hAnsi="Cambria" w:eastAsia="Times New Roman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HeaderChar" w:customStyle="1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FooterChar" w:customStyle="1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styleId="DocumentMapChar" w:customStyle="1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styleId="apple-style-span" w:customStyle="1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styleId="apple-converted-space" w:customStyle="1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styleId="Table" w:customStyle="1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hAnsiTheme="minorHAnsi" w:eastAsia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normaltextrun" w:customStyle="1">
    <w:name w:val="normaltextrun"/>
    <w:basedOn w:val="DefaultParagraphFont"/>
    <w:rsid w:val="00C4742E"/>
  </w:style>
  <w:style w:type="character" w:styleId="findhit" w:customStyle="1">
    <w:name w:val="findhit"/>
    <w:basedOn w:val="DefaultParagraphFont"/>
    <w:rsid w:val="00C4742E"/>
  </w:style>
  <w:style w:type="character" w:styleId="eop" w:customStyle="1">
    <w:name w:val="eop"/>
    <w:basedOn w:val="DefaultParagraphFont"/>
    <w:rsid w:val="00C4742E"/>
  </w:style>
  <w:style w:type="paragraph" w:styleId="paragraph" w:customStyle="1">
    <w:name w:val="paragraph"/>
    <w:basedOn w:val="Normal"/>
    <w:rsid w:val="00201FF7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1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wmf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2.xml" Id="rId14" /><Relationship Type="http://schemas.openxmlformats.org/officeDocument/2006/relationships/theme" Target="theme/theme1.xml" Id="rId22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F50D90-1BD9-47B3-8B65-86CE8A0CF5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4ecd273-0abb-44cd-abc1-ea712a9f597c"/>
    <ds:schemaRef ds:uri="25a5aa76-4b22-43c3-9bb9-6f2fb36d90b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37E626-E604-46B0-BF13-9B3F1ADE2B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IRF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KRANA Evelina</cp:lastModifiedBy>
  <cp:revision>91</cp:revision>
  <cp:lastPrinted>2014-03-17T16:31:00Z</cp:lastPrinted>
  <dcterms:created xsi:type="dcterms:W3CDTF">2021-11-03T18:09:00Z</dcterms:created>
  <dcterms:modified xsi:type="dcterms:W3CDTF">2022-02-25T10:48:06Z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